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FAFBDC" w14:textId="77777777" w:rsidR="00AA0171" w:rsidRPr="00C21DC4" w:rsidRDefault="00AA0171" w:rsidP="00AA0171">
      <w:pPr>
        <w:pStyle w:val="1"/>
        <w:jc w:val="right"/>
        <w:rPr>
          <w:rFonts w:ascii="Verdana" w:hAnsi="Verdana"/>
          <w:b/>
          <w:sz w:val="18"/>
          <w:szCs w:val="18"/>
        </w:rPr>
      </w:pPr>
      <w:r w:rsidRPr="00C21DC4">
        <w:rPr>
          <w:rFonts w:ascii="Verdana" w:hAnsi="Verdana"/>
          <w:sz w:val="18"/>
          <w:szCs w:val="18"/>
        </w:rPr>
        <w:t xml:space="preserve">Приложение </w:t>
      </w:r>
      <w:r w:rsidR="00C21DC4" w:rsidRPr="00C21DC4">
        <w:rPr>
          <w:rFonts w:ascii="Verdana" w:hAnsi="Verdana"/>
          <w:sz w:val="18"/>
          <w:szCs w:val="18"/>
        </w:rPr>
        <w:t>1</w:t>
      </w:r>
    </w:p>
    <w:p w14:paraId="7C9CCF9B" w14:textId="77777777" w:rsidR="00AA0171" w:rsidRPr="00C21DC4" w:rsidRDefault="00AA0171" w:rsidP="00AA0171">
      <w:pPr>
        <w:spacing w:after="0" w:line="240" w:lineRule="auto"/>
        <w:jc w:val="center"/>
        <w:rPr>
          <w:rFonts w:ascii="Verdana" w:hAnsi="Verdana" w:cs="Times New Roman"/>
          <w:b/>
          <w:sz w:val="18"/>
          <w:szCs w:val="18"/>
        </w:rPr>
      </w:pPr>
    </w:p>
    <w:p w14:paraId="26D55F5A" w14:textId="77777777" w:rsidR="00AA0171" w:rsidRPr="00C21DC4" w:rsidRDefault="00AA0171" w:rsidP="00AA0171">
      <w:pPr>
        <w:contextualSpacing/>
        <w:jc w:val="center"/>
        <w:rPr>
          <w:rFonts w:ascii="Verdana" w:eastAsia="Times New Roman" w:hAnsi="Verdana" w:cs="Times New Roman"/>
          <w:sz w:val="18"/>
          <w:szCs w:val="18"/>
        </w:rPr>
      </w:pPr>
      <w:r w:rsidRPr="00C21DC4">
        <w:rPr>
          <w:rFonts w:ascii="Verdana" w:hAnsi="Verdana" w:cs="Times New Roman"/>
          <w:b/>
          <w:sz w:val="18"/>
          <w:szCs w:val="18"/>
        </w:rPr>
        <w:t xml:space="preserve">Уведомление о направлении </w:t>
      </w:r>
      <w:r w:rsidR="00C21DC4" w:rsidRPr="00C21DC4">
        <w:rPr>
          <w:rFonts w:ascii="Verdana" w:hAnsi="Verdana" w:cs="Times New Roman"/>
          <w:b/>
          <w:sz w:val="18"/>
          <w:szCs w:val="18"/>
        </w:rPr>
        <w:t xml:space="preserve">в АО «Специализированный депозитарий «ИНФИНИТУМ» сведений, </w:t>
      </w:r>
      <w:r w:rsidRPr="00C21DC4">
        <w:rPr>
          <w:rFonts w:ascii="Verdana" w:hAnsi="Verdana" w:cs="Times New Roman"/>
          <w:b/>
          <w:sz w:val="18"/>
          <w:szCs w:val="18"/>
        </w:rPr>
        <w:t xml:space="preserve">документов к Списку </w:t>
      </w:r>
      <w:r w:rsidR="001230AD" w:rsidRPr="00C21DC4">
        <w:rPr>
          <w:rFonts w:ascii="Verdana" w:hAnsi="Verdana" w:cs="Times New Roman"/>
          <w:b/>
          <w:sz w:val="18"/>
          <w:szCs w:val="18"/>
        </w:rPr>
        <w:t>и</w:t>
      </w:r>
      <w:r w:rsidRPr="00C21DC4">
        <w:rPr>
          <w:rFonts w:ascii="Verdana" w:hAnsi="Verdana" w:cs="Times New Roman"/>
          <w:b/>
          <w:sz w:val="18"/>
          <w:szCs w:val="18"/>
        </w:rPr>
        <w:t>ностранного номинального держателя</w:t>
      </w:r>
    </w:p>
    <w:p w14:paraId="62B7C4DA" w14:textId="77777777" w:rsidR="00AA0171" w:rsidRPr="00C21DC4" w:rsidRDefault="00AA0171" w:rsidP="00AA0171">
      <w:pPr>
        <w:tabs>
          <w:tab w:val="left" w:pos="1134"/>
          <w:tab w:val="left" w:pos="9356"/>
        </w:tabs>
        <w:ind w:right="-1"/>
        <w:jc w:val="both"/>
        <w:rPr>
          <w:rFonts w:ascii="Verdana" w:hAnsi="Verdana" w:cs="Times New Roman"/>
          <w:sz w:val="18"/>
          <w:szCs w:val="18"/>
        </w:rPr>
      </w:pPr>
    </w:p>
    <w:tbl>
      <w:tblPr>
        <w:tblStyle w:val="a3"/>
        <w:tblW w:w="9568" w:type="dxa"/>
        <w:tblInd w:w="108" w:type="dxa"/>
        <w:tblLayout w:type="fixed"/>
        <w:tblLook w:val="04A0" w:firstRow="1" w:lastRow="0" w:firstColumn="1" w:lastColumn="0" w:noHBand="0" w:noVBand="1"/>
      </w:tblPr>
      <w:tblGrid>
        <w:gridCol w:w="993"/>
        <w:gridCol w:w="3260"/>
        <w:gridCol w:w="5315"/>
      </w:tblGrid>
      <w:tr w:rsidR="00AA0171" w:rsidRPr="00C21DC4" w14:paraId="5B2ED2A8" w14:textId="77777777" w:rsidTr="00C21DC4">
        <w:tc>
          <w:tcPr>
            <w:tcW w:w="993" w:type="dxa"/>
          </w:tcPr>
          <w:p w14:paraId="3F07D223" w14:textId="77777777" w:rsidR="00AA0171" w:rsidRPr="00C21DC4" w:rsidRDefault="00AA0171" w:rsidP="00C21DC4">
            <w:pPr>
              <w:pStyle w:val="a6"/>
              <w:numPr>
                <w:ilvl w:val="0"/>
                <w:numId w:val="2"/>
              </w:numPr>
              <w:tabs>
                <w:tab w:val="left" w:pos="1134"/>
                <w:tab w:val="left" w:pos="9356"/>
              </w:tabs>
              <w:spacing w:after="0" w:line="240" w:lineRule="auto"/>
              <w:ind w:right="-1"/>
              <w:rPr>
                <w:rFonts w:ascii="Verdana" w:hAnsi="Verdana" w:cs="Times New Roman"/>
                <w:sz w:val="18"/>
                <w:szCs w:val="18"/>
              </w:rPr>
            </w:pPr>
          </w:p>
        </w:tc>
        <w:tc>
          <w:tcPr>
            <w:tcW w:w="3260" w:type="dxa"/>
          </w:tcPr>
          <w:p w14:paraId="2A15549E" w14:textId="77777777" w:rsidR="00AA0171" w:rsidRPr="00C21DC4" w:rsidRDefault="00AA0171" w:rsidP="00092250">
            <w:pPr>
              <w:tabs>
                <w:tab w:val="left" w:pos="1134"/>
                <w:tab w:val="left" w:pos="9356"/>
              </w:tabs>
              <w:ind w:right="-1"/>
              <w:jc w:val="both"/>
              <w:rPr>
                <w:rFonts w:ascii="Verdana" w:hAnsi="Verdana" w:cs="Times New Roman"/>
                <w:sz w:val="18"/>
                <w:szCs w:val="18"/>
              </w:rPr>
            </w:pPr>
            <w:r w:rsidRPr="00C21DC4">
              <w:rPr>
                <w:rFonts w:ascii="Verdana" w:hAnsi="Verdana" w:cs="Times New Roman"/>
                <w:sz w:val="18"/>
                <w:szCs w:val="18"/>
              </w:rPr>
              <w:t>Наименование эмитента ценных бумаг (полное, сокращенное)</w:t>
            </w:r>
          </w:p>
        </w:tc>
        <w:tc>
          <w:tcPr>
            <w:tcW w:w="5315" w:type="dxa"/>
          </w:tcPr>
          <w:p w14:paraId="592AD4B4" w14:textId="4B530681" w:rsidR="00AA0171" w:rsidRPr="00C21DC4" w:rsidRDefault="00321B05" w:rsidP="00092250">
            <w:pPr>
              <w:tabs>
                <w:tab w:val="left" w:pos="1134"/>
                <w:tab w:val="left" w:pos="9356"/>
              </w:tabs>
              <w:ind w:right="-1"/>
              <w:jc w:val="both"/>
              <w:rPr>
                <w:rFonts w:ascii="Verdana" w:hAnsi="Verdana" w:cs="Times New Roman"/>
                <w:sz w:val="18"/>
                <w:szCs w:val="18"/>
              </w:rPr>
            </w:pPr>
            <w:r w:rsidRPr="00321B05">
              <w:rPr>
                <w:rFonts w:ascii="Verdana" w:hAnsi="Verdana" w:cs="Times New Roman"/>
                <w:sz w:val="18"/>
                <w:szCs w:val="18"/>
              </w:rPr>
              <w:t>ПАО «Татнефть»</w:t>
            </w:r>
          </w:p>
        </w:tc>
      </w:tr>
      <w:tr w:rsidR="00AA0171" w:rsidRPr="00C21DC4" w14:paraId="62B7716E" w14:textId="77777777" w:rsidTr="00C21DC4">
        <w:tc>
          <w:tcPr>
            <w:tcW w:w="993" w:type="dxa"/>
          </w:tcPr>
          <w:p w14:paraId="2E546BFF" w14:textId="77777777" w:rsidR="00AA0171" w:rsidRPr="00C21DC4" w:rsidRDefault="00AA0171" w:rsidP="00C21DC4">
            <w:pPr>
              <w:pStyle w:val="a6"/>
              <w:numPr>
                <w:ilvl w:val="0"/>
                <w:numId w:val="2"/>
              </w:numPr>
              <w:tabs>
                <w:tab w:val="left" w:pos="1134"/>
                <w:tab w:val="left" w:pos="9356"/>
              </w:tabs>
              <w:spacing w:after="0" w:line="240" w:lineRule="auto"/>
              <w:ind w:right="-1"/>
              <w:rPr>
                <w:rFonts w:ascii="Verdana" w:hAnsi="Verdana" w:cs="Times New Roman"/>
                <w:sz w:val="18"/>
                <w:szCs w:val="18"/>
              </w:rPr>
            </w:pPr>
          </w:p>
        </w:tc>
        <w:tc>
          <w:tcPr>
            <w:tcW w:w="3260" w:type="dxa"/>
          </w:tcPr>
          <w:p w14:paraId="77BFDDDD" w14:textId="77777777" w:rsidR="00AA0171" w:rsidRPr="00C21DC4" w:rsidRDefault="00AA0171" w:rsidP="00092250">
            <w:pPr>
              <w:tabs>
                <w:tab w:val="left" w:pos="1134"/>
                <w:tab w:val="left" w:pos="9356"/>
              </w:tabs>
              <w:ind w:right="-1"/>
              <w:jc w:val="both"/>
              <w:rPr>
                <w:rFonts w:ascii="Verdana" w:hAnsi="Verdana" w:cs="Times New Roman"/>
                <w:sz w:val="18"/>
                <w:szCs w:val="18"/>
              </w:rPr>
            </w:pPr>
            <w:r w:rsidRPr="00C21DC4">
              <w:rPr>
                <w:rFonts w:ascii="Verdana" w:hAnsi="Verdana" w:cs="Times New Roman"/>
                <w:sz w:val="18"/>
                <w:szCs w:val="18"/>
              </w:rPr>
              <w:t>ISIN код ценных бумаг</w:t>
            </w:r>
          </w:p>
        </w:tc>
        <w:tc>
          <w:tcPr>
            <w:tcW w:w="5315" w:type="dxa"/>
          </w:tcPr>
          <w:p w14:paraId="16AF6B63" w14:textId="2E41384D" w:rsidR="00AA0171" w:rsidRPr="00C21DC4" w:rsidRDefault="00321B05" w:rsidP="00092250">
            <w:pPr>
              <w:tabs>
                <w:tab w:val="left" w:pos="1134"/>
                <w:tab w:val="left" w:pos="9356"/>
              </w:tabs>
              <w:ind w:right="-1"/>
              <w:jc w:val="both"/>
              <w:rPr>
                <w:rFonts w:ascii="Verdana" w:hAnsi="Verdana" w:cs="Times New Roman"/>
                <w:sz w:val="18"/>
                <w:szCs w:val="18"/>
              </w:rPr>
            </w:pPr>
            <w:r w:rsidRPr="00321B05">
              <w:rPr>
                <w:rFonts w:ascii="Verdana" w:hAnsi="Verdana" w:cs="Times New Roman"/>
                <w:sz w:val="18"/>
                <w:szCs w:val="18"/>
              </w:rPr>
              <w:t>RU0009033591</w:t>
            </w:r>
          </w:p>
        </w:tc>
      </w:tr>
      <w:tr w:rsidR="00AA0171" w:rsidRPr="00C21DC4" w14:paraId="7D1AFE3A" w14:textId="77777777" w:rsidTr="00C21DC4">
        <w:tc>
          <w:tcPr>
            <w:tcW w:w="993" w:type="dxa"/>
          </w:tcPr>
          <w:p w14:paraId="32877934" w14:textId="77777777" w:rsidR="00AA0171" w:rsidRPr="00C21DC4" w:rsidRDefault="00AA0171" w:rsidP="00C21DC4">
            <w:pPr>
              <w:pStyle w:val="a6"/>
              <w:numPr>
                <w:ilvl w:val="0"/>
                <w:numId w:val="2"/>
              </w:numPr>
              <w:tabs>
                <w:tab w:val="left" w:pos="1134"/>
                <w:tab w:val="left" w:pos="9356"/>
              </w:tabs>
              <w:spacing w:after="0" w:line="240" w:lineRule="auto"/>
              <w:ind w:right="-1"/>
              <w:rPr>
                <w:rFonts w:ascii="Verdana" w:hAnsi="Verdana" w:cs="Times New Roman"/>
                <w:sz w:val="18"/>
                <w:szCs w:val="18"/>
              </w:rPr>
            </w:pPr>
          </w:p>
        </w:tc>
        <w:tc>
          <w:tcPr>
            <w:tcW w:w="3260" w:type="dxa"/>
          </w:tcPr>
          <w:p w14:paraId="12419D7B" w14:textId="77777777" w:rsidR="00AA0171" w:rsidRPr="00C21DC4" w:rsidRDefault="00AA0171" w:rsidP="00092250">
            <w:pPr>
              <w:tabs>
                <w:tab w:val="left" w:pos="1134"/>
                <w:tab w:val="left" w:pos="9356"/>
              </w:tabs>
              <w:ind w:right="-1"/>
              <w:jc w:val="both"/>
              <w:rPr>
                <w:rFonts w:ascii="Verdana" w:hAnsi="Verdana" w:cs="Times New Roman"/>
                <w:sz w:val="18"/>
                <w:szCs w:val="18"/>
              </w:rPr>
            </w:pPr>
            <w:r w:rsidRPr="00C21DC4">
              <w:rPr>
                <w:rFonts w:ascii="Verdana" w:hAnsi="Verdana" w:cs="Times New Roman"/>
                <w:sz w:val="18"/>
                <w:szCs w:val="18"/>
              </w:rPr>
              <w:t>Вид ценных бумаг</w:t>
            </w:r>
          </w:p>
        </w:tc>
        <w:tc>
          <w:tcPr>
            <w:tcW w:w="5315" w:type="dxa"/>
          </w:tcPr>
          <w:p w14:paraId="7A432623" w14:textId="77777777" w:rsidR="00AA0171" w:rsidRPr="00C21DC4" w:rsidRDefault="00BC499A" w:rsidP="00092250">
            <w:pPr>
              <w:tabs>
                <w:tab w:val="left" w:pos="1134"/>
                <w:tab w:val="left" w:pos="9356"/>
              </w:tabs>
              <w:ind w:right="-1"/>
              <w:jc w:val="both"/>
              <w:rPr>
                <w:rFonts w:ascii="Verdana" w:hAnsi="Verdana" w:cs="Times New Roman"/>
                <w:sz w:val="18"/>
                <w:szCs w:val="18"/>
              </w:rPr>
            </w:pPr>
            <w:r w:rsidRPr="00BC499A">
              <w:rPr>
                <w:rFonts w:ascii="Verdana" w:hAnsi="Verdana" w:cs="Times New Roman"/>
                <w:sz w:val="18"/>
                <w:szCs w:val="18"/>
              </w:rPr>
              <w:t>Обыкновенные акции</w:t>
            </w:r>
          </w:p>
        </w:tc>
      </w:tr>
      <w:tr w:rsidR="00AA0171" w:rsidRPr="00C21DC4" w14:paraId="4865C9B5" w14:textId="77777777" w:rsidTr="00C21DC4">
        <w:tc>
          <w:tcPr>
            <w:tcW w:w="993" w:type="dxa"/>
          </w:tcPr>
          <w:p w14:paraId="0F97FE78" w14:textId="77777777" w:rsidR="00AA0171" w:rsidRPr="00C21DC4" w:rsidRDefault="00AA0171" w:rsidP="00C21DC4">
            <w:pPr>
              <w:pStyle w:val="a6"/>
              <w:numPr>
                <w:ilvl w:val="0"/>
                <w:numId w:val="2"/>
              </w:numPr>
              <w:tabs>
                <w:tab w:val="left" w:pos="1134"/>
                <w:tab w:val="left" w:pos="9356"/>
              </w:tabs>
              <w:spacing w:after="0" w:line="240" w:lineRule="auto"/>
              <w:ind w:right="-1"/>
              <w:rPr>
                <w:rFonts w:ascii="Verdana" w:hAnsi="Verdana" w:cs="Times New Roman"/>
                <w:sz w:val="18"/>
                <w:szCs w:val="18"/>
              </w:rPr>
            </w:pPr>
          </w:p>
        </w:tc>
        <w:tc>
          <w:tcPr>
            <w:tcW w:w="3260" w:type="dxa"/>
          </w:tcPr>
          <w:p w14:paraId="5509FDC3" w14:textId="77777777" w:rsidR="00AA0171" w:rsidRPr="00C21DC4" w:rsidRDefault="00AA0171" w:rsidP="00092250">
            <w:pPr>
              <w:tabs>
                <w:tab w:val="left" w:pos="1134"/>
                <w:tab w:val="left" w:pos="9356"/>
              </w:tabs>
              <w:ind w:right="-1"/>
              <w:jc w:val="both"/>
              <w:rPr>
                <w:rFonts w:ascii="Verdana" w:hAnsi="Verdana" w:cs="Times New Roman"/>
                <w:sz w:val="18"/>
                <w:szCs w:val="18"/>
              </w:rPr>
            </w:pPr>
            <w:r w:rsidRPr="00C21DC4">
              <w:rPr>
                <w:rFonts w:ascii="Verdana" w:hAnsi="Verdana" w:cs="Times New Roman"/>
                <w:sz w:val="18"/>
                <w:szCs w:val="18"/>
              </w:rPr>
              <w:t>Вид выплаты по ценным бумагам</w:t>
            </w:r>
          </w:p>
        </w:tc>
        <w:tc>
          <w:tcPr>
            <w:tcW w:w="5315" w:type="dxa"/>
          </w:tcPr>
          <w:p w14:paraId="7B58F635" w14:textId="77777777" w:rsidR="00AA0171" w:rsidRPr="00C21DC4" w:rsidRDefault="00AA0171" w:rsidP="00BC499A">
            <w:pPr>
              <w:pStyle w:val="a6"/>
              <w:numPr>
                <w:ilvl w:val="0"/>
                <w:numId w:val="4"/>
              </w:numPr>
              <w:tabs>
                <w:tab w:val="left" w:pos="67"/>
                <w:tab w:val="left" w:pos="463"/>
                <w:tab w:val="left" w:pos="9356"/>
              </w:tabs>
              <w:spacing w:before="0"/>
              <w:ind w:left="1172" w:right="-1" w:hanging="1147"/>
              <w:jc w:val="both"/>
              <w:rPr>
                <w:rFonts w:ascii="Verdana" w:hAnsi="Verdana" w:cs="Times New Roman"/>
                <w:sz w:val="18"/>
                <w:szCs w:val="18"/>
              </w:rPr>
            </w:pPr>
            <w:r w:rsidRPr="00C21DC4">
              <w:rPr>
                <w:rFonts w:ascii="Verdana" w:hAnsi="Verdana" w:cs="Times New Roman"/>
                <w:sz w:val="18"/>
                <w:szCs w:val="18"/>
              </w:rPr>
              <w:t xml:space="preserve">Дивиденды </w:t>
            </w:r>
          </w:p>
          <w:p w14:paraId="1EEA3D53" w14:textId="77777777" w:rsidR="00AA0171" w:rsidRPr="00C21DC4" w:rsidRDefault="00AA0171" w:rsidP="00AA0171">
            <w:pPr>
              <w:pStyle w:val="a6"/>
              <w:numPr>
                <w:ilvl w:val="0"/>
                <w:numId w:val="1"/>
              </w:numPr>
              <w:tabs>
                <w:tab w:val="left" w:pos="67"/>
                <w:tab w:val="left" w:pos="1134"/>
                <w:tab w:val="left" w:pos="9356"/>
              </w:tabs>
              <w:spacing w:before="0"/>
              <w:ind w:left="465" w:right="-1" w:hanging="425"/>
              <w:jc w:val="both"/>
              <w:rPr>
                <w:rFonts w:ascii="Verdana" w:hAnsi="Verdana" w:cs="Times New Roman"/>
                <w:sz w:val="18"/>
                <w:szCs w:val="18"/>
              </w:rPr>
            </w:pPr>
            <w:r w:rsidRPr="00C21DC4">
              <w:rPr>
                <w:rFonts w:ascii="Verdana" w:hAnsi="Verdana" w:cs="Times New Roman"/>
                <w:sz w:val="18"/>
                <w:szCs w:val="18"/>
              </w:rPr>
              <w:t>Купонный (процентный) доход</w:t>
            </w:r>
          </w:p>
          <w:p w14:paraId="1B3F6C8D" w14:textId="77777777" w:rsidR="00AA0171" w:rsidRPr="00C21DC4" w:rsidRDefault="00AA0171" w:rsidP="00AA0171">
            <w:pPr>
              <w:pStyle w:val="a6"/>
              <w:numPr>
                <w:ilvl w:val="0"/>
                <w:numId w:val="1"/>
              </w:numPr>
              <w:tabs>
                <w:tab w:val="left" w:pos="67"/>
                <w:tab w:val="left" w:pos="1134"/>
                <w:tab w:val="left" w:pos="9356"/>
              </w:tabs>
              <w:spacing w:before="0"/>
              <w:ind w:left="465" w:right="-1" w:hanging="425"/>
              <w:jc w:val="both"/>
              <w:rPr>
                <w:rFonts w:ascii="Verdana" w:hAnsi="Verdana" w:cs="Times New Roman"/>
                <w:sz w:val="18"/>
                <w:szCs w:val="18"/>
              </w:rPr>
            </w:pPr>
            <w:r w:rsidRPr="00C21DC4">
              <w:rPr>
                <w:rFonts w:ascii="Verdana" w:hAnsi="Verdana" w:cs="Times New Roman"/>
                <w:sz w:val="18"/>
                <w:szCs w:val="18"/>
              </w:rPr>
              <w:t>Номинальная стоимость</w:t>
            </w:r>
          </w:p>
          <w:p w14:paraId="6B341711" w14:textId="77777777" w:rsidR="00AA0171" w:rsidRPr="00C21DC4" w:rsidRDefault="00AA0171" w:rsidP="00AA0171">
            <w:pPr>
              <w:pStyle w:val="a6"/>
              <w:numPr>
                <w:ilvl w:val="0"/>
                <w:numId w:val="1"/>
              </w:numPr>
              <w:tabs>
                <w:tab w:val="left" w:pos="67"/>
                <w:tab w:val="left" w:pos="1134"/>
                <w:tab w:val="left" w:pos="9356"/>
              </w:tabs>
              <w:spacing w:before="0"/>
              <w:ind w:left="465" w:right="-1" w:hanging="425"/>
              <w:jc w:val="both"/>
              <w:rPr>
                <w:rFonts w:ascii="Verdana" w:hAnsi="Verdana" w:cs="Times New Roman"/>
                <w:sz w:val="18"/>
                <w:szCs w:val="18"/>
              </w:rPr>
            </w:pPr>
            <w:r w:rsidRPr="00C21DC4">
              <w:rPr>
                <w:rFonts w:ascii="Verdana" w:hAnsi="Verdana" w:cs="Times New Roman"/>
                <w:sz w:val="18"/>
                <w:szCs w:val="18"/>
              </w:rPr>
              <w:t>Частичная номинальная стоимость</w:t>
            </w:r>
          </w:p>
        </w:tc>
      </w:tr>
      <w:tr w:rsidR="00AA0171" w:rsidRPr="00C21DC4" w14:paraId="26FDBE3A" w14:textId="77777777" w:rsidTr="00C21DC4">
        <w:tc>
          <w:tcPr>
            <w:tcW w:w="993" w:type="dxa"/>
          </w:tcPr>
          <w:p w14:paraId="03F7F934" w14:textId="77777777" w:rsidR="00AA0171" w:rsidRPr="00C21DC4" w:rsidRDefault="00AA0171" w:rsidP="00C21DC4">
            <w:pPr>
              <w:pStyle w:val="a6"/>
              <w:numPr>
                <w:ilvl w:val="0"/>
                <w:numId w:val="2"/>
              </w:numPr>
              <w:tabs>
                <w:tab w:val="left" w:pos="1134"/>
                <w:tab w:val="left" w:pos="9356"/>
              </w:tabs>
              <w:spacing w:after="0" w:line="240" w:lineRule="auto"/>
              <w:ind w:right="-1"/>
              <w:rPr>
                <w:rFonts w:ascii="Verdana" w:hAnsi="Verdana" w:cs="Times New Roman"/>
                <w:sz w:val="18"/>
                <w:szCs w:val="18"/>
              </w:rPr>
            </w:pPr>
          </w:p>
        </w:tc>
        <w:tc>
          <w:tcPr>
            <w:tcW w:w="3260" w:type="dxa"/>
          </w:tcPr>
          <w:p w14:paraId="5B1FE833" w14:textId="77777777" w:rsidR="00AA0171" w:rsidRPr="00C21DC4" w:rsidRDefault="00AA0171" w:rsidP="00092250">
            <w:pPr>
              <w:tabs>
                <w:tab w:val="left" w:pos="1134"/>
                <w:tab w:val="left" w:pos="9356"/>
              </w:tabs>
              <w:ind w:right="-1"/>
              <w:jc w:val="both"/>
              <w:rPr>
                <w:rFonts w:ascii="Verdana" w:hAnsi="Verdana" w:cs="Times New Roman"/>
                <w:sz w:val="18"/>
                <w:szCs w:val="18"/>
              </w:rPr>
            </w:pPr>
            <w:r w:rsidRPr="00C21DC4">
              <w:rPr>
                <w:rFonts w:ascii="Verdana" w:hAnsi="Verdana" w:cs="Times New Roman"/>
                <w:sz w:val="18"/>
                <w:szCs w:val="18"/>
              </w:rPr>
              <w:t>Дата фиксации списка лиц, имеющих право на получение выплат по ценным бумагам</w:t>
            </w:r>
          </w:p>
        </w:tc>
        <w:tc>
          <w:tcPr>
            <w:tcW w:w="5315" w:type="dxa"/>
          </w:tcPr>
          <w:p w14:paraId="721BE216" w14:textId="0D4F15B4" w:rsidR="00DF559F" w:rsidRPr="00C21DC4" w:rsidRDefault="00321B05" w:rsidP="00092250">
            <w:pPr>
              <w:tabs>
                <w:tab w:val="left" w:pos="1134"/>
                <w:tab w:val="left" w:pos="9356"/>
              </w:tabs>
              <w:ind w:right="-1"/>
              <w:jc w:val="both"/>
              <w:rPr>
                <w:rFonts w:ascii="Verdana" w:hAnsi="Verdana" w:cs="Times New Roman"/>
                <w:sz w:val="18"/>
                <w:szCs w:val="18"/>
              </w:rPr>
            </w:pPr>
            <w:r>
              <w:rPr>
                <w:rFonts w:ascii="Verdana" w:hAnsi="Verdana" w:cs="Times New Roman"/>
                <w:sz w:val="18"/>
                <w:szCs w:val="18"/>
              </w:rPr>
              <w:t>02</w:t>
            </w:r>
            <w:r w:rsidR="001642AF">
              <w:rPr>
                <w:rFonts w:ascii="Verdana" w:hAnsi="Verdana" w:cs="Times New Roman"/>
                <w:sz w:val="18"/>
                <w:szCs w:val="18"/>
              </w:rPr>
              <w:t>.</w:t>
            </w:r>
            <w:r w:rsidR="00793DD5">
              <w:rPr>
                <w:rFonts w:ascii="Verdana" w:hAnsi="Verdana" w:cs="Times New Roman"/>
                <w:sz w:val="18"/>
                <w:szCs w:val="18"/>
              </w:rPr>
              <w:t>0</w:t>
            </w:r>
            <w:r>
              <w:rPr>
                <w:rFonts w:ascii="Verdana" w:hAnsi="Verdana" w:cs="Times New Roman"/>
                <w:sz w:val="18"/>
                <w:szCs w:val="18"/>
              </w:rPr>
              <w:t>6</w:t>
            </w:r>
            <w:r w:rsidR="001642AF">
              <w:rPr>
                <w:rFonts w:ascii="Verdana" w:hAnsi="Verdana" w:cs="Times New Roman"/>
                <w:sz w:val="18"/>
                <w:szCs w:val="18"/>
              </w:rPr>
              <w:t>.202</w:t>
            </w:r>
            <w:r w:rsidR="00793DD5">
              <w:rPr>
                <w:rFonts w:ascii="Verdana" w:hAnsi="Verdana" w:cs="Times New Roman"/>
                <w:sz w:val="18"/>
                <w:szCs w:val="18"/>
              </w:rPr>
              <w:t>5</w:t>
            </w:r>
          </w:p>
          <w:p w14:paraId="32BD65F9" w14:textId="77777777" w:rsidR="00AA0171" w:rsidRPr="00C21DC4" w:rsidRDefault="00DF559F" w:rsidP="00DF559F">
            <w:pPr>
              <w:spacing w:after="0" w:line="240" w:lineRule="auto"/>
              <w:jc w:val="both"/>
              <w:rPr>
                <w:rFonts w:ascii="Verdana" w:hAnsi="Verdana" w:cs="Times New Roman"/>
                <w:sz w:val="18"/>
                <w:szCs w:val="18"/>
              </w:rPr>
            </w:pPr>
            <w:r>
              <w:rPr>
                <w:rFonts w:ascii="Roboto" w:hAnsi="Roboto"/>
                <w:color w:val="333333"/>
                <w:sz w:val="21"/>
                <w:szCs w:val="21"/>
              </w:rPr>
              <w:br/>
            </w:r>
          </w:p>
        </w:tc>
      </w:tr>
      <w:tr w:rsidR="00AA0171" w:rsidRPr="00C21DC4" w14:paraId="705CCC8E" w14:textId="77777777" w:rsidTr="00C21DC4">
        <w:tc>
          <w:tcPr>
            <w:tcW w:w="993" w:type="dxa"/>
          </w:tcPr>
          <w:p w14:paraId="6F777675" w14:textId="77777777" w:rsidR="00AA0171" w:rsidRPr="00C21DC4" w:rsidRDefault="00AA0171" w:rsidP="00C21DC4">
            <w:pPr>
              <w:pStyle w:val="a6"/>
              <w:numPr>
                <w:ilvl w:val="0"/>
                <w:numId w:val="2"/>
              </w:numPr>
              <w:tabs>
                <w:tab w:val="left" w:pos="1134"/>
                <w:tab w:val="left" w:pos="9356"/>
              </w:tabs>
              <w:spacing w:after="0" w:line="240" w:lineRule="auto"/>
              <w:ind w:right="-1"/>
              <w:rPr>
                <w:rFonts w:ascii="Verdana" w:hAnsi="Verdana" w:cs="Times New Roman"/>
                <w:sz w:val="18"/>
                <w:szCs w:val="18"/>
              </w:rPr>
            </w:pPr>
          </w:p>
        </w:tc>
        <w:tc>
          <w:tcPr>
            <w:tcW w:w="3260" w:type="dxa"/>
          </w:tcPr>
          <w:p w14:paraId="550859F8" w14:textId="77777777" w:rsidR="00AA0171" w:rsidRPr="00C21DC4" w:rsidRDefault="00AA0171" w:rsidP="00092250">
            <w:pPr>
              <w:tabs>
                <w:tab w:val="left" w:pos="1134"/>
                <w:tab w:val="left" w:pos="9356"/>
              </w:tabs>
              <w:ind w:right="-1"/>
              <w:jc w:val="both"/>
              <w:rPr>
                <w:rFonts w:ascii="Verdana" w:hAnsi="Verdana" w:cs="Times New Roman"/>
                <w:sz w:val="18"/>
                <w:szCs w:val="18"/>
              </w:rPr>
            </w:pPr>
            <w:r w:rsidRPr="00C21DC4">
              <w:rPr>
                <w:rFonts w:ascii="Verdana" w:hAnsi="Verdana" w:cs="Times New Roman"/>
                <w:sz w:val="18"/>
                <w:szCs w:val="18"/>
              </w:rPr>
              <w:t>Количество ценных бумаг на Дату фиксации (цифрами и прописью)</w:t>
            </w:r>
          </w:p>
        </w:tc>
        <w:tc>
          <w:tcPr>
            <w:tcW w:w="5315" w:type="dxa"/>
          </w:tcPr>
          <w:p w14:paraId="3C70557D" w14:textId="77777777" w:rsidR="00AA0171" w:rsidRPr="00C21DC4" w:rsidRDefault="00AA0171" w:rsidP="00092250">
            <w:pPr>
              <w:tabs>
                <w:tab w:val="left" w:pos="1134"/>
                <w:tab w:val="left" w:pos="9356"/>
              </w:tabs>
              <w:ind w:right="-1"/>
              <w:jc w:val="both"/>
              <w:rPr>
                <w:rFonts w:ascii="Verdana" w:hAnsi="Verdana" w:cs="Times New Roman"/>
                <w:sz w:val="18"/>
                <w:szCs w:val="18"/>
              </w:rPr>
            </w:pPr>
            <w:r w:rsidRPr="00C21DC4">
              <w:rPr>
                <w:rFonts w:ascii="Verdana" w:hAnsi="Verdana" w:cs="Times New Roman"/>
                <w:sz w:val="18"/>
                <w:szCs w:val="18"/>
              </w:rPr>
              <w:t>___ (______________________) шт.</w:t>
            </w:r>
          </w:p>
          <w:p w14:paraId="3C8C6072" w14:textId="77777777" w:rsidR="00AA0171" w:rsidRPr="00C21DC4" w:rsidRDefault="00AA0171" w:rsidP="00092250">
            <w:pPr>
              <w:tabs>
                <w:tab w:val="left" w:pos="1134"/>
                <w:tab w:val="left" w:pos="9356"/>
              </w:tabs>
              <w:ind w:right="-1"/>
              <w:jc w:val="both"/>
              <w:rPr>
                <w:rFonts w:ascii="Verdana" w:hAnsi="Verdana" w:cs="Times New Roman"/>
                <w:sz w:val="18"/>
                <w:szCs w:val="18"/>
              </w:rPr>
            </w:pPr>
          </w:p>
        </w:tc>
      </w:tr>
      <w:tr w:rsidR="00AA0171" w:rsidRPr="00C21DC4" w14:paraId="420B3469" w14:textId="77777777" w:rsidTr="00C21DC4">
        <w:tc>
          <w:tcPr>
            <w:tcW w:w="993" w:type="dxa"/>
          </w:tcPr>
          <w:p w14:paraId="332046F1" w14:textId="77777777" w:rsidR="00AA0171" w:rsidRPr="00C21DC4" w:rsidRDefault="00AA0171" w:rsidP="00C21DC4">
            <w:pPr>
              <w:pStyle w:val="a6"/>
              <w:numPr>
                <w:ilvl w:val="0"/>
                <w:numId w:val="2"/>
              </w:numPr>
              <w:tabs>
                <w:tab w:val="left" w:pos="1134"/>
                <w:tab w:val="left" w:pos="9356"/>
              </w:tabs>
              <w:spacing w:after="0" w:line="240" w:lineRule="auto"/>
              <w:ind w:right="-1"/>
              <w:rPr>
                <w:rFonts w:ascii="Verdana" w:hAnsi="Verdana" w:cs="Times New Roman"/>
                <w:sz w:val="18"/>
                <w:szCs w:val="18"/>
              </w:rPr>
            </w:pPr>
          </w:p>
        </w:tc>
        <w:tc>
          <w:tcPr>
            <w:tcW w:w="3260" w:type="dxa"/>
          </w:tcPr>
          <w:p w14:paraId="784E5FFE" w14:textId="77777777" w:rsidR="00AA0171" w:rsidRPr="00C21DC4" w:rsidRDefault="00AA0171" w:rsidP="00182F79">
            <w:pPr>
              <w:tabs>
                <w:tab w:val="left" w:pos="1134"/>
                <w:tab w:val="left" w:pos="9356"/>
              </w:tabs>
              <w:ind w:right="-1"/>
              <w:jc w:val="both"/>
              <w:rPr>
                <w:rFonts w:ascii="Verdana" w:hAnsi="Verdana" w:cs="Times New Roman"/>
                <w:sz w:val="18"/>
                <w:szCs w:val="18"/>
              </w:rPr>
            </w:pPr>
            <w:r w:rsidRPr="00C21DC4">
              <w:rPr>
                <w:rFonts w:ascii="Verdana" w:eastAsia="Calibri" w:hAnsi="Verdana" w:cs="Times New Roman"/>
                <w:sz w:val="18"/>
                <w:szCs w:val="18"/>
              </w:rPr>
              <w:t xml:space="preserve">Полное наименование </w:t>
            </w:r>
            <w:r w:rsidRPr="00C21DC4">
              <w:rPr>
                <w:rFonts w:ascii="Verdana" w:hAnsi="Verdana" w:cs="Times New Roman"/>
                <w:sz w:val="18"/>
                <w:szCs w:val="18"/>
              </w:rPr>
              <w:t>Иностранного номинального держателя</w:t>
            </w:r>
            <w:r w:rsidRPr="00C21DC4">
              <w:rPr>
                <w:rFonts w:ascii="Verdana" w:eastAsia="Calibri" w:hAnsi="Verdana" w:cs="Times New Roman"/>
                <w:sz w:val="18"/>
                <w:szCs w:val="18"/>
              </w:rPr>
              <w:t xml:space="preserve">, которому открыт Счет депо иностранного номинального держателя в АО </w:t>
            </w:r>
            <w:r w:rsidR="00182F79">
              <w:rPr>
                <w:rFonts w:ascii="Verdana" w:eastAsia="Calibri" w:hAnsi="Verdana" w:cs="Times New Roman"/>
                <w:sz w:val="18"/>
                <w:szCs w:val="18"/>
              </w:rPr>
              <w:t xml:space="preserve"> ИНФИНИТУМ</w:t>
            </w:r>
            <w:r w:rsidRPr="00C21DC4">
              <w:rPr>
                <w:rFonts w:ascii="Verdana" w:eastAsia="Calibri" w:hAnsi="Verdana" w:cs="Times New Roman"/>
                <w:sz w:val="18"/>
                <w:szCs w:val="18"/>
              </w:rPr>
              <w:t xml:space="preserve"> и который предоставил </w:t>
            </w:r>
            <w:r w:rsidR="00182F79">
              <w:rPr>
                <w:rFonts w:ascii="Verdana" w:eastAsia="Calibri" w:hAnsi="Verdana" w:cs="Times New Roman"/>
                <w:sz w:val="18"/>
                <w:szCs w:val="18"/>
              </w:rPr>
              <w:t>сведения о Держателе</w:t>
            </w:r>
          </w:p>
        </w:tc>
        <w:tc>
          <w:tcPr>
            <w:tcW w:w="5315" w:type="dxa"/>
          </w:tcPr>
          <w:p w14:paraId="71C5884F" w14:textId="77777777" w:rsidR="00AA0171" w:rsidRPr="00C21DC4" w:rsidRDefault="00BC499A" w:rsidP="003625C3">
            <w:pPr>
              <w:tabs>
                <w:tab w:val="left" w:pos="1134"/>
                <w:tab w:val="left" w:pos="9356"/>
              </w:tabs>
              <w:ind w:right="-1"/>
              <w:jc w:val="both"/>
              <w:rPr>
                <w:rFonts w:ascii="Verdana" w:hAnsi="Verdana" w:cs="Times New Roman"/>
                <w:sz w:val="18"/>
                <w:szCs w:val="18"/>
              </w:rPr>
            </w:pPr>
            <w:r w:rsidRPr="00BC499A">
              <w:rPr>
                <w:rFonts w:ascii="Verdana" w:hAnsi="Verdana" w:cs="Times New Roman"/>
                <w:sz w:val="18"/>
                <w:szCs w:val="18"/>
              </w:rPr>
              <w:t>Акционерное общество «Центральный Депозитарий ценных бумаг»</w:t>
            </w:r>
            <w:r w:rsidRPr="00BC499A">
              <w:rPr>
                <w:rFonts w:ascii="Verdana" w:hAnsi="Verdana" w:cs="Times New Roman"/>
                <w:sz w:val="18"/>
                <w:szCs w:val="18"/>
                <w:lang w:val="kk-KZ"/>
              </w:rPr>
              <w:t xml:space="preserve">, </w:t>
            </w:r>
            <w:r w:rsidRPr="00BC499A">
              <w:rPr>
                <w:rFonts w:ascii="Verdana" w:hAnsi="Verdana" w:cs="Times New Roman"/>
                <w:sz w:val="18"/>
                <w:szCs w:val="18"/>
              </w:rPr>
              <w:t>Казахстан</w:t>
            </w:r>
          </w:p>
        </w:tc>
      </w:tr>
      <w:tr w:rsidR="00AA0171" w:rsidRPr="00C21DC4" w14:paraId="20F3726D" w14:textId="77777777" w:rsidTr="00C21DC4">
        <w:tc>
          <w:tcPr>
            <w:tcW w:w="9568" w:type="dxa"/>
            <w:gridSpan w:val="3"/>
          </w:tcPr>
          <w:p w14:paraId="42E687C5" w14:textId="77777777" w:rsidR="00AA0171" w:rsidRPr="00C21DC4" w:rsidRDefault="00AA0171" w:rsidP="00C21DC4">
            <w:pPr>
              <w:tabs>
                <w:tab w:val="left" w:pos="1134"/>
                <w:tab w:val="left" w:pos="9356"/>
              </w:tabs>
              <w:ind w:right="-1"/>
              <w:rPr>
                <w:rFonts w:ascii="Verdana" w:hAnsi="Verdana" w:cs="Times New Roman"/>
                <w:sz w:val="18"/>
                <w:szCs w:val="18"/>
              </w:rPr>
            </w:pPr>
            <w:r w:rsidRPr="00C21DC4">
              <w:rPr>
                <w:rFonts w:ascii="Verdana" w:hAnsi="Verdana" w:cs="Times New Roman"/>
                <w:b/>
                <w:sz w:val="18"/>
                <w:szCs w:val="18"/>
              </w:rPr>
              <w:t>Сведения, позволяющие идентифицировать Держателя</w:t>
            </w:r>
          </w:p>
        </w:tc>
      </w:tr>
      <w:tr w:rsidR="00AA0171" w:rsidRPr="00C21DC4" w14:paraId="7D180A28" w14:textId="77777777" w:rsidTr="00C21DC4">
        <w:tc>
          <w:tcPr>
            <w:tcW w:w="993" w:type="dxa"/>
          </w:tcPr>
          <w:p w14:paraId="36797B9E" w14:textId="77777777" w:rsidR="00AA0171" w:rsidRPr="00C21DC4" w:rsidRDefault="00AA0171" w:rsidP="00C21DC4">
            <w:pPr>
              <w:pStyle w:val="a6"/>
              <w:numPr>
                <w:ilvl w:val="0"/>
                <w:numId w:val="2"/>
              </w:numPr>
              <w:tabs>
                <w:tab w:val="left" w:pos="1134"/>
                <w:tab w:val="left" w:pos="9356"/>
              </w:tabs>
              <w:spacing w:after="0" w:line="240" w:lineRule="auto"/>
              <w:ind w:right="-1"/>
              <w:rPr>
                <w:rFonts w:ascii="Verdana" w:hAnsi="Verdana" w:cs="Times New Roman"/>
                <w:sz w:val="18"/>
                <w:szCs w:val="18"/>
              </w:rPr>
            </w:pPr>
          </w:p>
        </w:tc>
        <w:tc>
          <w:tcPr>
            <w:tcW w:w="3260" w:type="dxa"/>
          </w:tcPr>
          <w:p w14:paraId="6D8822D4" w14:textId="77777777" w:rsidR="00AA0171" w:rsidRPr="00C21DC4" w:rsidRDefault="00AA0171" w:rsidP="00092250">
            <w:pPr>
              <w:tabs>
                <w:tab w:val="left" w:pos="1134"/>
                <w:tab w:val="left" w:pos="9356"/>
              </w:tabs>
              <w:ind w:right="-1"/>
              <w:jc w:val="both"/>
              <w:rPr>
                <w:rFonts w:ascii="Verdana" w:hAnsi="Verdana" w:cs="Times New Roman"/>
                <w:sz w:val="18"/>
                <w:szCs w:val="18"/>
              </w:rPr>
            </w:pPr>
            <w:r w:rsidRPr="00C21DC4">
              <w:rPr>
                <w:rFonts w:ascii="Verdana" w:hAnsi="Verdana" w:cs="Times New Roman"/>
                <w:sz w:val="18"/>
                <w:szCs w:val="18"/>
              </w:rPr>
              <w:t>Полное наименование/ФИО Держателя</w:t>
            </w:r>
          </w:p>
        </w:tc>
        <w:tc>
          <w:tcPr>
            <w:tcW w:w="5315" w:type="dxa"/>
          </w:tcPr>
          <w:p w14:paraId="1AAD1554" w14:textId="77777777" w:rsidR="00AA0171" w:rsidRPr="00C21DC4" w:rsidRDefault="00AA0171" w:rsidP="00092250">
            <w:pPr>
              <w:pStyle w:val="a6"/>
              <w:tabs>
                <w:tab w:val="left" w:pos="67"/>
                <w:tab w:val="left" w:pos="607"/>
                <w:tab w:val="left" w:pos="1134"/>
                <w:tab w:val="left" w:pos="9356"/>
              </w:tabs>
              <w:spacing w:before="0"/>
              <w:ind w:left="607" w:right="-1"/>
              <w:jc w:val="both"/>
              <w:rPr>
                <w:rFonts w:ascii="Verdana" w:hAnsi="Verdana" w:cs="Times New Roman"/>
                <w:sz w:val="18"/>
                <w:szCs w:val="18"/>
              </w:rPr>
            </w:pPr>
          </w:p>
        </w:tc>
      </w:tr>
      <w:tr w:rsidR="00AA0171" w:rsidRPr="00C21DC4" w14:paraId="3112275A" w14:textId="77777777" w:rsidTr="00C21DC4">
        <w:tc>
          <w:tcPr>
            <w:tcW w:w="993" w:type="dxa"/>
          </w:tcPr>
          <w:p w14:paraId="1E4AAE26" w14:textId="77777777" w:rsidR="00AA0171" w:rsidRPr="00C21DC4" w:rsidRDefault="00AA0171" w:rsidP="00C21DC4">
            <w:pPr>
              <w:pStyle w:val="a6"/>
              <w:numPr>
                <w:ilvl w:val="0"/>
                <w:numId w:val="2"/>
              </w:numPr>
              <w:tabs>
                <w:tab w:val="left" w:pos="1134"/>
                <w:tab w:val="left" w:pos="9356"/>
              </w:tabs>
              <w:spacing w:after="0" w:line="240" w:lineRule="auto"/>
              <w:ind w:right="-1"/>
              <w:rPr>
                <w:rFonts w:ascii="Verdana" w:hAnsi="Verdana" w:cs="Times New Roman"/>
                <w:sz w:val="18"/>
                <w:szCs w:val="18"/>
              </w:rPr>
            </w:pPr>
          </w:p>
        </w:tc>
        <w:tc>
          <w:tcPr>
            <w:tcW w:w="3260" w:type="dxa"/>
          </w:tcPr>
          <w:p w14:paraId="3207A6F8" w14:textId="77777777" w:rsidR="00AA0171" w:rsidRPr="00C21DC4" w:rsidRDefault="00AA0171" w:rsidP="00092250">
            <w:pPr>
              <w:tabs>
                <w:tab w:val="left" w:pos="1134"/>
                <w:tab w:val="left" w:pos="9356"/>
              </w:tabs>
              <w:ind w:right="-1"/>
              <w:jc w:val="both"/>
              <w:rPr>
                <w:rFonts w:ascii="Verdana" w:hAnsi="Verdana" w:cs="Times New Roman"/>
                <w:sz w:val="18"/>
                <w:szCs w:val="18"/>
              </w:rPr>
            </w:pPr>
            <w:r w:rsidRPr="00C21DC4">
              <w:rPr>
                <w:rFonts w:ascii="Verdana" w:hAnsi="Verdana" w:cs="Times New Roman"/>
                <w:sz w:val="18"/>
                <w:szCs w:val="18"/>
              </w:rPr>
              <w:t>Адрес электронной почты для направления уведомлений (e-mail)</w:t>
            </w:r>
          </w:p>
        </w:tc>
        <w:tc>
          <w:tcPr>
            <w:tcW w:w="5315" w:type="dxa"/>
          </w:tcPr>
          <w:p w14:paraId="6A9D56A7" w14:textId="77777777" w:rsidR="00AA0171" w:rsidRPr="00C21DC4" w:rsidRDefault="00AA0171" w:rsidP="00092250">
            <w:pPr>
              <w:tabs>
                <w:tab w:val="left" w:pos="1134"/>
                <w:tab w:val="left" w:pos="9356"/>
              </w:tabs>
              <w:ind w:right="-1"/>
              <w:jc w:val="both"/>
              <w:rPr>
                <w:rFonts w:ascii="Verdana" w:hAnsi="Verdana" w:cs="Times New Roman"/>
                <w:sz w:val="18"/>
                <w:szCs w:val="18"/>
              </w:rPr>
            </w:pPr>
          </w:p>
        </w:tc>
      </w:tr>
      <w:tr w:rsidR="00AA0171" w:rsidRPr="00C21DC4" w14:paraId="49C8CA5F" w14:textId="77777777" w:rsidTr="00C21DC4">
        <w:tc>
          <w:tcPr>
            <w:tcW w:w="993" w:type="dxa"/>
          </w:tcPr>
          <w:p w14:paraId="207C63A4" w14:textId="77777777" w:rsidR="00AA0171" w:rsidRPr="00C21DC4" w:rsidRDefault="00AA0171" w:rsidP="00C21DC4">
            <w:pPr>
              <w:pStyle w:val="a6"/>
              <w:numPr>
                <w:ilvl w:val="0"/>
                <w:numId w:val="2"/>
              </w:numPr>
              <w:tabs>
                <w:tab w:val="left" w:pos="1134"/>
                <w:tab w:val="left" w:pos="9356"/>
              </w:tabs>
              <w:spacing w:after="0" w:line="240" w:lineRule="auto"/>
              <w:ind w:right="-1"/>
              <w:rPr>
                <w:rFonts w:ascii="Verdana" w:hAnsi="Verdana" w:cs="Times New Roman"/>
                <w:sz w:val="18"/>
                <w:szCs w:val="18"/>
              </w:rPr>
            </w:pPr>
          </w:p>
        </w:tc>
        <w:tc>
          <w:tcPr>
            <w:tcW w:w="3260" w:type="dxa"/>
          </w:tcPr>
          <w:p w14:paraId="5F074A0A" w14:textId="77777777" w:rsidR="00AA0171" w:rsidRPr="00C21DC4" w:rsidRDefault="00AA0171" w:rsidP="00092250">
            <w:pPr>
              <w:tabs>
                <w:tab w:val="left" w:pos="1134"/>
                <w:tab w:val="left" w:pos="9356"/>
              </w:tabs>
              <w:ind w:right="-1"/>
              <w:jc w:val="both"/>
              <w:rPr>
                <w:rFonts w:ascii="Verdana" w:hAnsi="Verdana" w:cs="Times New Roman"/>
                <w:sz w:val="18"/>
                <w:szCs w:val="18"/>
                <w:lang w:val="en-US"/>
              </w:rPr>
            </w:pPr>
            <w:r w:rsidRPr="00C21DC4">
              <w:rPr>
                <w:rFonts w:ascii="Verdana" w:hAnsi="Verdana" w:cs="Times New Roman"/>
                <w:sz w:val="18"/>
                <w:szCs w:val="18"/>
              </w:rPr>
              <w:t>Контактный телефон</w:t>
            </w:r>
          </w:p>
        </w:tc>
        <w:tc>
          <w:tcPr>
            <w:tcW w:w="5315" w:type="dxa"/>
          </w:tcPr>
          <w:p w14:paraId="35B05C11" w14:textId="77777777" w:rsidR="00AA0171" w:rsidRPr="00C21DC4" w:rsidRDefault="00BC499A" w:rsidP="00092250">
            <w:pPr>
              <w:tabs>
                <w:tab w:val="left" w:pos="1134"/>
                <w:tab w:val="left" w:pos="9356"/>
              </w:tabs>
              <w:ind w:right="-1"/>
              <w:jc w:val="both"/>
              <w:rPr>
                <w:rFonts w:ascii="Verdana" w:hAnsi="Verdana" w:cs="Times New Roman"/>
                <w:sz w:val="18"/>
                <w:szCs w:val="18"/>
              </w:rPr>
            </w:pPr>
            <w:r w:rsidRPr="00BC499A">
              <w:rPr>
                <w:rFonts w:ascii="Verdana" w:hAnsi="Verdana" w:cs="Times New Roman"/>
                <w:sz w:val="18"/>
                <w:szCs w:val="18"/>
              </w:rPr>
              <w:t>8(727) 339 43 98</w:t>
            </w:r>
          </w:p>
        </w:tc>
      </w:tr>
      <w:tr w:rsidR="00AA0171" w:rsidRPr="00C21DC4" w14:paraId="5C7C352A" w14:textId="77777777" w:rsidTr="00C21DC4">
        <w:tc>
          <w:tcPr>
            <w:tcW w:w="9568" w:type="dxa"/>
            <w:gridSpan w:val="3"/>
          </w:tcPr>
          <w:p w14:paraId="37088251" w14:textId="77777777" w:rsidR="00AA0171" w:rsidRPr="00C21DC4" w:rsidRDefault="00AA0171" w:rsidP="00C21DC4">
            <w:pPr>
              <w:tabs>
                <w:tab w:val="left" w:pos="1134"/>
                <w:tab w:val="left" w:pos="9356"/>
              </w:tabs>
              <w:ind w:right="-1"/>
              <w:rPr>
                <w:rFonts w:ascii="Verdana" w:hAnsi="Verdana" w:cs="Times New Roman"/>
                <w:sz w:val="18"/>
                <w:szCs w:val="18"/>
              </w:rPr>
            </w:pPr>
            <w:r w:rsidRPr="00C21DC4">
              <w:rPr>
                <w:rFonts w:ascii="Verdana" w:hAnsi="Verdana" w:cs="Times New Roman"/>
                <w:b/>
                <w:sz w:val="18"/>
                <w:szCs w:val="18"/>
              </w:rPr>
              <w:t>Держатель является иностранной структурой, относящейся к схемам коллективного инвестирования</w:t>
            </w:r>
          </w:p>
        </w:tc>
      </w:tr>
      <w:tr w:rsidR="00AA0171" w:rsidRPr="00C21DC4" w14:paraId="1DF9BD94" w14:textId="77777777" w:rsidTr="00C21DC4">
        <w:tc>
          <w:tcPr>
            <w:tcW w:w="993" w:type="dxa"/>
          </w:tcPr>
          <w:p w14:paraId="24108100" w14:textId="77777777" w:rsidR="00AA0171" w:rsidRPr="00C21DC4" w:rsidRDefault="00AA0171" w:rsidP="00C21DC4">
            <w:pPr>
              <w:pStyle w:val="a6"/>
              <w:numPr>
                <w:ilvl w:val="0"/>
                <w:numId w:val="2"/>
              </w:numPr>
              <w:tabs>
                <w:tab w:val="left" w:pos="1134"/>
                <w:tab w:val="left" w:pos="9356"/>
              </w:tabs>
              <w:spacing w:after="0" w:line="240" w:lineRule="auto"/>
              <w:ind w:right="-1"/>
              <w:rPr>
                <w:rFonts w:ascii="Verdana" w:hAnsi="Verdana" w:cs="Times New Roman"/>
                <w:sz w:val="18"/>
                <w:szCs w:val="18"/>
              </w:rPr>
            </w:pPr>
          </w:p>
        </w:tc>
        <w:tc>
          <w:tcPr>
            <w:tcW w:w="3260" w:type="dxa"/>
          </w:tcPr>
          <w:p w14:paraId="28319054" w14:textId="77777777" w:rsidR="00AA0171" w:rsidRPr="00C21DC4" w:rsidRDefault="00AA0171" w:rsidP="00092250">
            <w:pPr>
              <w:tabs>
                <w:tab w:val="left" w:pos="1134"/>
                <w:tab w:val="left" w:pos="9356"/>
              </w:tabs>
              <w:ind w:right="-1"/>
              <w:jc w:val="both"/>
              <w:rPr>
                <w:rFonts w:ascii="Verdana" w:hAnsi="Verdana" w:cs="Times New Roman"/>
                <w:sz w:val="18"/>
                <w:szCs w:val="18"/>
              </w:rPr>
            </w:pPr>
            <w:r w:rsidRPr="00C21DC4">
              <w:rPr>
                <w:rFonts w:ascii="Verdana" w:hAnsi="Verdana" w:cs="Times New Roman"/>
                <w:sz w:val="18"/>
                <w:szCs w:val="18"/>
              </w:rPr>
              <w:t>Возможные значения</w:t>
            </w:r>
          </w:p>
        </w:tc>
        <w:tc>
          <w:tcPr>
            <w:tcW w:w="5315" w:type="dxa"/>
          </w:tcPr>
          <w:p w14:paraId="107AAA41" w14:textId="77777777" w:rsidR="00AA0171" w:rsidRPr="00C21DC4" w:rsidRDefault="00AA0171" w:rsidP="00AA0171">
            <w:pPr>
              <w:pStyle w:val="a6"/>
              <w:numPr>
                <w:ilvl w:val="0"/>
                <w:numId w:val="1"/>
              </w:numPr>
              <w:tabs>
                <w:tab w:val="left" w:pos="67"/>
                <w:tab w:val="left" w:pos="1134"/>
                <w:tab w:val="left" w:pos="9356"/>
              </w:tabs>
              <w:spacing w:before="0"/>
              <w:ind w:left="454" w:right="-1" w:hanging="454"/>
              <w:jc w:val="both"/>
              <w:rPr>
                <w:rFonts w:ascii="Verdana" w:hAnsi="Verdana" w:cs="Times New Roman"/>
                <w:sz w:val="18"/>
                <w:szCs w:val="18"/>
              </w:rPr>
            </w:pPr>
            <w:r w:rsidRPr="00C21DC4">
              <w:rPr>
                <w:rFonts w:ascii="Verdana" w:hAnsi="Verdana" w:cs="Times New Roman"/>
                <w:sz w:val="18"/>
                <w:szCs w:val="18"/>
              </w:rPr>
              <w:t>ДА</w:t>
            </w:r>
          </w:p>
          <w:p w14:paraId="4CE23AE2" w14:textId="77777777" w:rsidR="00AA0171" w:rsidRPr="00C21DC4" w:rsidRDefault="00AA0171" w:rsidP="00BC499A">
            <w:pPr>
              <w:pStyle w:val="a6"/>
              <w:numPr>
                <w:ilvl w:val="0"/>
                <w:numId w:val="4"/>
              </w:numPr>
              <w:tabs>
                <w:tab w:val="left" w:pos="67"/>
                <w:tab w:val="left" w:pos="463"/>
                <w:tab w:val="left" w:pos="9356"/>
              </w:tabs>
              <w:spacing w:before="0" w:after="0" w:line="240" w:lineRule="auto"/>
              <w:ind w:right="-1" w:hanging="1185"/>
              <w:jc w:val="both"/>
              <w:rPr>
                <w:rFonts w:ascii="Verdana" w:hAnsi="Verdana" w:cs="Times New Roman"/>
                <w:sz w:val="18"/>
                <w:szCs w:val="18"/>
              </w:rPr>
            </w:pPr>
            <w:r w:rsidRPr="00C21DC4">
              <w:rPr>
                <w:rFonts w:ascii="Verdana" w:hAnsi="Verdana" w:cs="Times New Roman"/>
                <w:sz w:val="18"/>
                <w:szCs w:val="18"/>
              </w:rPr>
              <w:t>НЕТ</w:t>
            </w:r>
          </w:p>
        </w:tc>
      </w:tr>
      <w:tr w:rsidR="00AA0171" w:rsidRPr="00C21DC4" w14:paraId="1577C824" w14:textId="77777777" w:rsidTr="00C21DC4">
        <w:tc>
          <w:tcPr>
            <w:tcW w:w="9568" w:type="dxa"/>
            <w:gridSpan w:val="3"/>
          </w:tcPr>
          <w:p w14:paraId="10EAA991" w14:textId="77777777" w:rsidR="00AA0171" w:rsidRPr="00C21DC4" w:rsidRDefault="00AA0171" w:rsidP="00182F79">
            <w:pPr>
              <w:tabs>
                <w:tab w:val="left" w:pos="67"/>
                <w:tab w:val="left" w:pos="1134"/>
                <w:tab w:val="left" w:pos="9356"/>
              </w:tabs>
              <w:ind w:right="-1"/>
              <w:rPr>
                <w:rFonts w:ascii="Verdana" w:hAnsi="Verdana" w:cs="Times New Roman"/>
                <w:sz w:val="18"/>
                <w:szCs w:val="18"/>
              </w:rPr>
            </w:pPr>
            <w:r w:rsidRPr="00C21DC4">
              <w:rPr>
                <w:rFonts w:ascii="Verdana" w:hAnsi="Verdana" w:cs="Times New Roman"/>
                <w:b/>
                <w:sz w:val="18"/>
                <w:szCs w:val="18"/>
              </w:rPr>
              <w:t>Сведения о реквизитах банковского счета Держателя в российских рублях, на который должны быть зачислены причитающиеся выплаты по ценным бумагам, в том числе банковского счета типа "С" (при наличии) в предусмотренных законодательством РФ случаях</w:t>
            </w:r>
          </w:p>
        </w:tc>
      </w:tr>
      <w:tr w:rsidR="00AA0171" w:rsidRPr="00C21DC4" w14:paraId="25E2CEEF" w14:textId="77777777" w:rsidTr="00C21DC4">
        <w:tc>
          <w:tcPr>
            <w:tcW w:w="993" w:type="dxa"/>
          </w:tcPr>
          <w:p w14:paraId="2F45C3DA" w14:textId="77777777" w:rsidR="00AA0171" w:rsidRPr="00C21DC4" w:rsidRDefault="00AA0171" w:rsidP="00C21DC4">
            <w:pPr>
              <w:pStyle w:val="a6"/>
              <w:numPr>
                <w:ilvl w:val="0"/>
                <w:numId w:val="2"/>
              </w:numPr>
              <w:tabs>
                <w:tab w:val="left" w:pos="1134"/>
                <w:tab w:val="left" w:pos="9356"/>
              </w:tabs>
              <w:spacing w:after="0" w:line="240" w:lineRule="auto"/>
              <w:ind w:right="-1"/>
              <w:rPr>
                <w:rFonts w:ascii="Verdana" w:hAnsi="Verdana" w:cs="Times New Roman"/>
                <w:sz w:val="18"/>
                <w:szCs w:val="18"/>
              </w:rPr>
            </w:pPr>
          </w:p>
        </w:tc>
        <w:tc>
          <w:tcPr>
            <w:tcW w:w="3260" w:type="dxa"/>
          </w:tcPr>
          <w:p w14:paraId="22775392" w14:textId="77777777" w:rsidR="00AA0171" w:rsidRPr="00364548" w:rsidRDefault="00AA0171" w:rsidP="00092250">
            <w:pPr>
              <w:tabs>
                <w:tab w:val="left" w:pos="1134"/>
                <w:tab w:val="left" w:pos="2160"/>
                <w:tab w:val="left" w:pos="9356"/>
              </w:tabs>
              <w:ind w:right="-1"/>
              <w:jc w:val="both"/>
              <w:rPr>
                <w:rFonts w:ascii="Verdana" w:hAnsi="Verdana" w:cs="Times New Roman"/>
                <w:sz w:val="18"/>
                <w:szCs w:val="18"/>
              </w:rPr>
            </w:pPr>
            <w:r w:rsidRPr="00364548">
              <w:rPr>
                <w:rFonts w:ascii="Verdana" w:hAnsi="Verdana" w:cs="Times New Roman"/>
                <w:sz w:val="18"/>
                <w:szCs w:val="18"/>
              </w:rPr>
              <w:t xml:space="preserve">Наименование российского Банка Получателя </w:t>
            </w:r>
          </w:p>
          <w:p w14:paraId="56CDC58E" w14:textId="77777777" w:rsidR="00AA0171" w:rsidRPr="00364548" w:rsidRDefault="00AA0171" w:rsidP="00092250">
            <w:pPr>
              <w:tabs>
                <w:tab w:val="left" w:pos="1134"/>
                <w:tab w:val="left" w:pos="2160"/>
                <w:tab w:val="left" w:pos="9356"/>
              </w:tabs>
              <w:ind w:right="-1"/>
              <w:jc w:val="both"/>
              <w:rPr>
                <w:rFonts w:ascii="Verdana" w:hAnsi="Verdana" w:cs="Times New Roman"/>
                <w:sz w:val="18"/>
                <w:szCs w:val="18"/>
              </w:rPr>
            </w:pPr>
            <w:r w:rsidRPr="00364548">
              <w:rPr>
                <w:rFonts w:ascii="Verdana" w:hAnsi="Verdana" w:cs="Times New Roman"/>
                <w:sz w:val="18"/>
                <w:szCs w:val="18"/>
              </w:rPr>
              <w:lastRenderedPageBreak/>
              <w:t>Банковский идентификационный код (БИК) банка Получателя (9 знаков)</w:t>
            </w:r>
          </w:p>
          <w:p w14:paraId="2F20B74C" w14:textId="77777777" w:rsidR="00AA0171" w:rsidRPr="00364548" w:rsidRDefault="00AA0171" w:rsidP="00092250">
            <w:pPr>
              <w:tabs>
                <w:tab w:val="left" w:pos="1134"/>
                <w:tab w:val="left" w:pos="2160"/>
                <w:tab w:val="left" w:pos="9356"/>
              </w:tabs>
              <w:ind w:right="-1"/>
              <w:jc w:val="both"/>
              <w:rPr>
                <w:rFonts w:ascii="Verdana" w:hAnsi="Verdana" w:cs="Times New Roman"/>
                <w:sz w:val="18"/>
                <w:szCs w:val="18"/>
              </w:rPr>
            </w:pPr>
            <w:r w:rsidRPr="00364548">
              <w:rPr>
                <w:rFonts w:ascii="Verdana" w:hAnsi="Verdana" w:cs="Times New Roman"/>
                <w:sz w:val="18"/>
                <w:szCs w:val="18"/>
              </w:rPr>
              <w:t>Город российского Банка Получателя</w:t>
            </w:r>
          </w:p>
          <w:p w14:paraId="1524A8DE" w14:textId="77777777" w:rsidR="00AA0171" w:rsidRPr="00364548" w:rsidRDefault="00AA0171" w:rsidP="00092250">
            <w:pPr>
              <w:tabs>
                <w:tab w:val="left" w:pos="1134"/>
                <w:tab w:val="left" w:pos="2160"/>
                <w:tab w:val="left" w:pos="9356"/>
              </w:tabs>
              <w:ind w:right="-1"/>
              <w:jc w:val="both"/>
              <w:rPr>
                <w:rFonts w:ascii="Verdana" w:hAnsi="Verdana" w:cs="Times New Roman"/>
                <w:sz w:val="18"/>
                <w:szCs w:val="18"/>
              </w:rPr>
            </w:pPr>
            <w:r w:rsidRPr="00364548">
              <w:rPr>
                <w:rFonts w:ascii="Verdana" w:hAnsi="Verdana" w:cs="Times New Roman"/>
                <w:sz w:val="18"/>
                <w:szCs w:val="18"/>
              </w:rPr>
              <w:t xml:space="preserve">Номер корреспондентского счета банка Получателя, открытый в подразделении Банка России (20 знаков) </w:t>
            </w:r>
          </w:p>
          <w:p w14:paraId="3A6F005A" w14:textId="77777777" w:rsidR="00182F79" w:rsidRPr="00364548" w:rsidRDefault="00AA0171" w:rsidP="00182F79">
            <w:pPr>
              <w:tabs>
                <w:tab w:val="left" w:pos="1134"/>
                <w:tab w:val="left" w:pos="2160"/>
                <w:tab w:val="left" w:pos="9356"/>
              </w:tabs>
              <w:ind w:right="-1"/>
              <w:jc w:val="both"/>
              <w:rPr>
                <w:rFonts w:ascii="Verdana" w:hAnsi="Verdana" w:cs="Times New Roman"/>
                <w:sz w:val="18"/>
                <w:szCs w:val="18"/>
              </w:rPr>
            </w:pPr>
            <w:r w:rsidRPr="00364548">
              <w:rPr>
                <w:rFonts w:ascii="Verdana" w:hAnsi="Verdana" w:cs="Times New Roman"/>
                <w:sz w:val="18"/>
                <w:szCs w:val="18"/>
              </w:rPr>
              <w:t>ИНН получателя средств, присвоенный российскими налоговыми органами (10 знаков для ЮЛ или 12 знаков для ФЛ)</w:t>
            </w:r>
          </w:p>
          <w:p w14:paraId="4F6D3CE9" w14:textId="77777777" w:rsidR="00182F79" w:rsidRPr="00364548" w:rsidRDefault="00AA0171" w:rsidP="00182F79">
            <w:pPr>
              <w:tabs>
                <w:tab w:val="left" w:pos="1134"/>
                <w:tab w:val="left" w:pos="2160"/>
                <w:tab w:val="left" w:pos="9356"/>
              </w:tabs>
              <w:ind w:right="-1"/>
              <w:jc w:val="both"/>
              <w:rPr>
                <w:rFonts w:ascii="Verdana" w:hAnsi="Verdana" w:cs="Times New Roman"/>
                <w:sz w:val="18"/>
                <w:szCs w:val="18"/>
              </w:rPr>
            </w:pPr>
            <w:r w:rsidRPr="00364548">
              <w:rPr>
                <w:rFonts w:ascii="Verdana" w:hAnsi="Verdana" w:cs="Times New Roman"/>
                <w:sz w:val="18"/>
                <w:szCs w:val="18"/>
              </w:rPr>
              <w:t>Наименование Получателя (в соответствии с Уставом)</w:t>
            </w:r>
          </w:p>
          <w:p w14:paraId="2CC683AC" w14:textId="77777777" w:rsidR="00AA0171" w:rsidRPr="00C21DC4" w:rsidRDefault="00AA0171" w:rsidP="00182F79">
            <w:pPr>
              <w:tabs>
                <w:tab w:val="left" w:pos="1134"/>
                <w:tab w:val="left" w:pos="2160"/>
                <w:tab w:val="left" w:pos="9356"/>
              </w:tabs>
              <w:ind w:right="-1"/>
              <w:jc w:val="both"/>
              <w:rPr>
                <w:rFonts w:ascii="Verdana" w:hAnsi="Verdana" w:cs="Times New Roman"/>
                <w:sz w:val="18"/>
                <w:szCs w:val="18"/>
              </w:rPr>
            </w:pPr>
            <w:r w:rsidRPr="00364548">
              <w:rPr>
                <w:rFonts w:ascii="Verdana" w:hAnsi="Verdana" w:cs="Times New Roman"/>
                <w:sz w:val="18"/>
                <w:szCs w:val="18"/>
              </w:rPr>
              <w:t>Счет получателя (корр/с или р/с Получателя)</w:t>
            </w:r>
          </w:p>
        </w:tc>
        <w:tc>
          <w:tcPr>
            <w:tcW w:w="5315" w:type="dxa"/>
          </w:tcPr>
          <w:p w14:paraId="56B62CD5" w14:textId="77777777" w:rsidR="00AA0171" w:rsidRPr="00C21DC4" w:rsidRDefault="00AA0171" w:rsidP="00092250">
            <w:pPr>
              <w:pStyle w:val="a6"/>
              <w:tabs>
                <w:tab w:val="left" w:pos="67"/>
                <w:tab w:val="left" w:pos="1134"/>
                <w:tab w:val="left" w:pos="9356"/>
              </w:tabs>
              <w:spacing w:before="0"/>
              <w:ind w:left="454" w:right="-1"/>
              <w:jc w:val="both"/>
              <w:rPr>
                <w:rFonts w:ascii="Verdana" w:hAnsi="Verdana" w:cs="Times New Roman"/>
                <w:sz w:val="18"/>
                <w:szCs w:val="18"/>
              </w:rPr>
            </w:pPr>
          </w:p>
        </w:tc>
      </w:tr>
    </w:tbl>
    <w:p w14:paraId="09295B5A" w14:textId="77777777" w:rsidR="00AA0171" w:rsidRPr="00C21DC4" w:rsidRDefault="00AA0171" w:rsidP="00AA0171">
      <w:pPr>
        <w:tabs>
          <w:tab w:val="left" w:pos="1134"/>
          <w:tab w:val="left" w:pos="9356"/>
        </w:tabs>
        <w:ind w:right="-1"/>
        <w:jc w:val="both"/>
        <w:rPr>
          <w:rFonts w:ascii="Verdana" w:hAnsi="Verdana" w:cs="Times New Roman"/>
          <w:sz w:val="18"/>
          <w:szCs w:val="18"/>
        </w:rPr>
      </w:pPr>
    </w:p>
    <w:p w14:paraId="12A24BD6" w14:textId="77777777" w:rsidR="00AA0171" w:rsidRPr="00C21DC4" w:rsidRDefault="00AA0171" w:rsidP="00ED3A4F">
      <w:pPr>
        <w:tabs>
          <w:tab w:val="left" w:pos="1134"/>
          <w:tab w:val="left" w:pos="9356"/>
        </w:tabs>
        <w:spacing w:after="0" w:line="240" w:lineRule="auto"/>
        <w:ind w:right="-1"/>
        <w:jc w:val="both"/>
        <w:rPr>
          <w:rFonts w:ascii="Verdana" w:eastAsia="Calibri" w:hAnsi="Verdana" w:cs="Times New Roman"/>
          <w:sz w:val="18"/>
          <w:szCs w:val="18"/>
        </w:rPr>
      </w:pPr>
      <w:r w:rsidRPr="00C21DC4">
        <w:rPr>
          <w:rFonts w:ascii="Verdana" w:eastAsia="Calibri" w:hAnsi="Verdana" w:cs="Times New Roman"/>
          <w:sz w:val="18"/>
          <w:szCs w:val="18"/>
        </w:rPr>
        <w:t>Перечень прилагаемых документов:</w:t>
      </w:r>
    </w:p>
    <w:p w14:paraId="774416CC" w14:textId="77777777" w:rsidR="00BC499A" w:rsidRDefault="00364548" w:rsidP="00ED3A4F">
      <w:pPr>
        <w:spacing w:line="240" w:lineRule="auto"/>
        <w:rPr>
          <w:rFonts w:ascii="Verdana" w:eastAsia="Calibri" w:hAnsi="Verdana" w:cs="Times New Roman"/>
          <w:sz w:val="18"/>
          <w:szCs w:val="18"/>
        </w:rPr>
      </w:pPr>
      <w:r>
        <w:rPr>
          <w:rFonts w:ascii="Verdana" w:eastAsia="Calibri" w:hAnsi="Verdana" w:cs="Times New Roman"/>
          <w:sz w:val="18"/>
          <w:szCs w:val="18"/>
        </w:rPr>
        <w:t>1)</w:t>
      </w:r>
      <w:r w:rsidR="00BC499A">
        <w:rPr>
          <w:rFonts w:ascii="Verdana" w:eastAsia="Calibri" w:hAnsi="Verdana" w:cs="Times New Roman"/>
          <w:sz w:val="18"/>
          <w:szCs w:val="18"/>
        </w:rPr>
        <w:t xml:space="preserve"> </w:t>
      </w:r>
      <w:r w:rsidR="00BC499A" w:rsidRPr="00BC499A">
        <w:rPr>
          <w:rFonts w:ascii="Verdana" w:eastAsia="Calibri" w:hAnsi="Verdana" w:cs="Times New Roman"/>
          <w:sz w:val="18"/>
          <w:szCs w:val="18"/>
        </w:rPr>
        <w:t xml:space="preserve">Выписка с брокерского счета держателя в АО «Halyk Finance» на дату </w:t>
      </w:r>
      <w:r w:rsidR="00DF559F" w:rsidRPr="00DF559F">
        <w:rPr>
          <w:rFonts w:ascii="Verdana" w:eastAsia="Calibri" w:hAnsi="Verdana" w:cs="Times New Roman"/>
          <w:sz w:val="18"/>
          <w:szCs w:val="18"/>
        </w:rPr>
        <w:t xml:space="preserve">01.03.2022 </w:t>
      </w:r>
      <w:r w:rsidR="00BC499A" w:rsidRPr="00BC499A">
        <w:rPr>
          <w:rFonts w:ascii="Verdana" w:eastAsia="Calibri" w:hAnsi="Verdana" w:cs="Times New Roman"/>
          <w:sz w:val="18"/>
          <w:szCs w:val="18"/>
        </w:rPr>
        <w:t>года</w:t>
      </w:r>
    </w:p>
    <w:p w14:paraId="0A2B89F2" w14:textId="4E1A9D1F" w:rsidR="00BC499A" w:rsidRPr="00BC499A" w:rsidRDefault="00364548" w:rsidP="00ED3A4F">
      <w:pPr>
        <w:spacing w:line="240" w:lineRule="auto"/>
        <w:rPr>
          <w:rFonts w:ascii="Verdana" w:eastAsia="Calibri" w:hAnsi="Verdana" w:cs="Times New Roman"/>
          <w:b/>
          <w:bCs/>
          <w:sz w:val="18"/>
          <w:szCs w:val="18"/>
        </w:rPr>
      </w:pPr>
      <w:r>
        <w:rPr>
          <w:rFonts w:ascii="Verdana" w:eastAsia="Calibri" w:hAnsi="Verdana" w:cs="Times New Roman"/>
          <w:sz w:val="18"/>
          <w:szCs w:val="18"/>
        </w:rPr>
        <w:t>2)</w:t>
      </w:r>
      <w:r w:rsidR="00BC499A">
        <w:rPr>
          <w:rFonts w:ascii="Verdana" w:eastAsia="Calibri" w:hAnsi="Verdana" w:cs="Times New Roman"/>
          <w:sz w:val="18"/>
          <w:szCs w:val="18"/>
        </w:rPr>
        <w:t xml:space="preserve"> </w:t>
      </w:r>
      <w:r w:rsidR="00BC499A" w:rsidRPr="00BC499A">
        <w:rPr>
          <w:rFonts w:ascii="Verdana" w:eastAsia="Calibri" w:hAnsi="Verdana" w:cs="Times New Roman"/>
          <w:sz w:val="18"/>
          <w:szCs w:val="18"/>
        </w:rPr>
        <w:t xml:space="preserve">Документ, подтверждающий отсутствие сделок с иностранными кредиторами в периоде с 01.03.2022 по дату фиксации: </w:t>
      </w:r>
      <w:r w:rsidR="00BC499A" w:rsidRPr="00BC499A">
        <w:rPr>
          <w:rFonts w:ascii="Verdana" w:eastAsia="Calibri" w:hAnsi="Verdana" w:cs="Times New Roman"/>
          <w:b/>
          <w:bCs/>
          <w:sz w:val="18"/>
          <w:szCs w:val="18"/>
        </w:rPr>
        <w:t xml:space="preserve">Отчет об истории лицевого счета за период с 01.03.2022 по </w:t>
      </w:r>
      <w:r w:rsidR="00321B05">
        <w:rPr>
          <w:rFonts w:ascii="Verdana" w:eastAsia="Calibri" w:hAnsi="Verdana" w:cs="Times New Roman"/>
          <w:b/>
          <w:bCs/>
          <w:sz w:val="18"/>
          <w:szCs w:val="18"/>
        </w:rPr>
        <w:t>02</w:t>
      </w:r>
      <w:r w:rsidR="00BC499A" w:rsidRPr="00BC499A">
        <w:rPr>
          <w:rFonts w:ascii="Verdana" w:eastAsia="Calibri" w:hAnsi="Verdana" w:cs="Times New Roman"/>
          <w:b/>
          <w:bCs/>
          <w:sz w:val="18"/>
          <w:szCs w:val="18"/>
        </w:rPr>
        <w:t>.</w:t>
      </w:r>
      <w:r w:rsidR="00793DD5">
        <w:rPr>
          <w:rFonts w:ascii="Verdana" w:eastAsia="Calibri" w:hAnsi="Verdana" w:cs="Times New Roman"/>
          <w:b/>
          <w:bCs/>
          <w:sz w:val="18"/>
          <w:szCs w:val="18"/>
        </w:rPr>
        <w:t>0</w:t>
      </w:r>
      <w:r w:rsidR="00321B05">
        <w:rPr>
          <w:rFonts w:ascii="Verdana" w:eastAsia="Calibri" w:hAnsi="Verdana" w:cs="Times New Roman"/>
          <w:b/>
          <w:bCs/>
          <w:sz w:val="18"/>
          <w:szCs w:val="18"/>
        </w:rPr>
        <w:t>6</w:t>
      </w:r>
      <w:r w:rsidR="00BC499A" w:rsidRPr="00BC499A">
        <w:rPr>
          <w:rFonts w:ascii="Verdana" w:eastAsia="Calibri" w:hAnsi="Verdana" w:cs="Times New Roman"/>
          <w:b/>
          <w:bCs/>
          <w:sz w:val="18"/>
          <w:szCs w:val="18"/>
        </w:rPr>
        <w:t>.202</w:t>
      </w:r>
      <w:r w:rsidR="00793DD5">
        <w:rPr>
          <w:rFonts w:ascii="Verdana" w:eastAsia="Calibri" w:hAnsi="Verdana" w:cs="Times New Roman"/>
          <w:b/>
          <w:bCs/>
          <w:sz w:val="18"/>
          <w:szCs w:val="18"/>
        </w:rPr>
        <w:t>5</w:t>
      </w:r>
      <w:r w:rsidR="00BC499A" w:rsidRPr="00BC499A">
        <w:rPr>
          <w:rFonts w:ascii="Verdana" w:eastAsia="Calibri" w:hAnsi="Verdana" w:cs="Times New Roman"/>
          <w:b/>
          <w:bCs/>
          <w:sz w:val="18"/>
          <w:szCs w:val="18"/>
        </w:rPr>
        <w:t xml:space="preserve">. </w:t>
      </w:r>
    </w:p>
    <w:p w14:paraId="4357C9E1" w14:textId="77777777" w:rsidR="00364548" w:rsidRDefault="00364548" w:rsidP="00BC499A">
      <w:pPr>
        <w:rPr>
          <w:rFonts w:ascii="Verdana" w:eastAsia="Calibri" w:hAnsi="Verdana" w:cs="Times New Roman"/>
          <w:sz w:val="18"/>
          <w:szCs w:val="18"/>
        </w:rPr>
      </w:pPr>
    </w:p>
    <w:p w14:paraId="19E882B9" w14:textId="77777777" w:rsidR="00364548" w:rsidRDefault="00364548" w:rsidP="00364548">
      <w:pPr>
        <w:tabs>
          <w:tab w:val="left" w:pos="1134"/>
          <w:tab w:val="left" w:pos="9356"/>
        </w:tabs>
        <w:spacing w:after="0" w:line="240" w:lineRule="auto"/>
        <w:ind w:right="-1"/>
        <w:jc w:val="both"/>
        <w:rPr>
          <w:rFonts w:ascii="Verdana" w:eastAsia="Calibri" w:hAnsi="Verdana" w:cs="Times New Roman"/>
          <w:sz w:val="18"/>
          <w:szCs w:val="18"/>
        </w:rPr>
      </w:pPr>
    </w:p>
    <w:p w14:paraId="07EBBFB6" w14:textId="77777777" w:rsidR="00BC499A" w:rsidRDefault="00BC499A" w:rsidP="00364548">
      <w:pPr>
        <w:tabs>
          <w:tab w:val="left" w:pos="1134"/>
          <w:tab w:val="left" w:pos="9356"/>
        </w:tabs>
        <w:spacing w:after="0" w:line="240" w:lineRule="auto"/>
        <w:ind w:right="-1"/>
        <w:jc w:val="both"/>
        <w:rPr>
          <w:rFonts w:ascii="Verdana" w:eastAsia="Calibri" w:hAnsi="Verdana" w:cs="Times New Roman"/>
          <w:sz w:val="18"/>
          <w:szCs w:val="18"/>
        </w:rPr>
      </w:pPr>
    </w:p>
    <w:p w14:paraId="7A266E0C" w14:textId="77777777" w:rsidR="00BC499A" w:rsidRDefault="00BC499A" w:rsidP="00364548">
      <w:pPr>
        <w:tabs>
          <w:tab w:val="left" w:pos="1134"/>
          <w:tab w:val="left" w:pos="9356"/>
        </w:tabs>
        <w:spacing w:after="0" w:line="240" w:lineRule="auto"/>
        <w:ind w:right="-1"/>
        <w:jc w:val="both"/>
        <w:rPr>
          <w:rFonts w:ascii="Verdana" w:eastAsia="Calibri" w:hAnsi="Verdana" w:cs="Times New Roman"/>
          <w:sz w:val="18"/>
          <w:szCs w:val="18"/>
        </w:rPr>
      </w:pPr>
    </w:p>
    <w:p w14:paraId="2F58C6C2" w14:textId="77777777" w:rsidR="00BC499A" w:rsidRDefault="00BC499A" w:rsidP="00364548">
      <w:pPr>
        <w:tabs>
          <w:tab w:val="left" w:pos="1134"/>
          <w:tab w:val="left" w:pos="9356"/>
        </w:tabs>
        <w:spacing w:after="0" w:line="240" w:lineRule="auto"/>
        <w:ind w:right="-1"/>
        <w:jc w:val="both"/>
        <w:rPr>
          <w:rFonts w:ascii="Verdana" w:eastAsia="Calibri" w:hAnsi="Verdana" w:cs="Times New Roman"/>
          <w:sz w:val="18"/>
          <w:szCs w:val="18"/>
        </w:rPr>
      </w:pPr>
    </w:p>
    <w:p w14:paraId="7BCDD8D0" w14:textId="77777777" w:rsidR="00BC499A" w:rsidRDefault="00BC499A" w:rsidP="00364548">
      <w:pPr>
        <w:tabs>
          <w:tab w:val="left" w:pos="1134"/>
          <w:tab w:val="left" w:pos="9356"/>
        </w:tabs>
        <w:spacing w:after="0" w:line="240" w:lineRule="auto"/>
        <w:ind w:right="-1"/>
        <w:jc w:val="both"/>
        <w:rPr>
          <w:rFonts w:ascii="Verdana" w:eastAsia="Calibri" w:hAnsi="Verdana" w:cs="Times New Roman"/>
          <w:sz w:val="18"/>
          <w:szCs w:val="18"/>
        </w:rPr>
      </w:pPr>
    </w:p>
    <w:p w14:paraId="2303A9B0" w14:textId="77777777" w:rsidR="00BC499A" w:rsidRDefault="00BC499A" w:rsidP="00364548">
      <w:pPr>
        <w:tabs>
          <w:tab w:val="left" w:pos="1134"/>
          <w:tab w:val="left" w:pos="9356"/>
        </w:tabs>
        <w:spacing w:after="0" w:line="240" w:lineRule="auto"/>
        <w:ind w:right="-1"/>
        <w:jc w:val="both"/>
        <w:rPr>
          <w:rFonts w:ascii="Verdana" w:eastAsia="Calibri" w:hAnsi="Verdana" w:cs="Times New Roman"/>
          <w:sz w:val="18"/>
          <w:szCs w:val="18"/>
        </w:rPr>
      </w:pPr>
    </w:p>
    <w:p w14:paraId="5E917DCE" w14:textId="77777777" w:rsidR="00BC499A" w:rsidRDefault="00BC499A" w:rsidP="00364548">
      <w:pPr>
        <w:tabs>
          <w:tab w:val="left" w:pos="1134"/>
          <w:tab w:val="left" w:pos="9356"/>
        </w:tabs>
        <w:spacing w:after="0" w:line="240" w:lineRule="auto"/>
        <w:ind w:right="-1"/>
        <w:jc w:val="both"/>
        <w:rPr>
          <w:rFonts w:ascii="Verdana" w:eastAsia="Calibri" w:hAnsi="Verdana" w:cs="Times New Roman"/>
          <w:sz w:val="18"/>
          <w:szCs w:val="18"/>
        </w:rPr>
      </w:pPr>
    </w:p>
    <w:p w14:paraId="0E9442DF" w14:textId="77777777" w:rsidR="00BC499A" w:rsidRDefault="00BC499A" w:rsidP="00364548">
      <w:pPr>
        <w:tabs>
          <w:tab w:val="left" w:pos="1134"/>
          <w:tab w:val="left" w:pos="9356"/>
        </w:tabs>
        <w:spacing w:after="0" w:line="240" w:lineRule="auto"/>
        <w:ind w:right="-1"/>
        <w:jc w:val="both"/>
        <w:rPr>
          <w:rFonts w:ascii="Verdana" w:eastAsia="Calibri" w:hAnsi="Verdana" w:cs="Times New Roman"/>
          <w:sz w:val="18"/>
          <w:szCs w:val="18"/>
        </w:rPr>
      </w:pPr>
    </w:p>
    <w:p w14:paraId="68D6223A" w14:textId="77777777" w:rsidR="00E22374" w:rsidRDefault="00E22374" w:rsidP="00364548">
      <w:pPr>
        <w:tabs>
          <w:tab w:val="left" w:pos="1134"/>
          <w:tab w:val="left" w:pos="9356"/>
        </w:tabs>
        <w:spacing w:after="0" w:line="240" w:lineRule="auto"/>
        <w:ind w:right="-1"/>
        <w:jc w:val="both"/>
        <w:rPr>
          <w:rFonts w:ascii="Verdana" w:eastAsia="Calibri" w:hAnsi="Verdana" w:cs="Times New Roman"/>
          <w:sz w:val="18"/>
          <w:szCs w:val="18"/>
        </w:rPr>
      </w:pPr>
    </w:p>
    <w:p w14:paraId="79EBF444" w14:textId="77777777" w:rsidR="00E22374" w:rsidRDefault="00E22374" w:rsidP="00364548">
      <w:pPr>
        <w:tabs>
          <w:tab w:val="left" w:pos="1134"/>
          <w:tab w:val="left" w:pos="9356"/>
        </w:tabs>
        <w:spacing w:after="0" w:line="240" w:lineRule="auto"/>
        <w:ind w:right="-1"/>
        <w:jc w:val="both"/>
        <w:rPr>
          <w:rFonts w:ascii="Verdana" w:eastAsia="Calibri" w:hAnsi="Verdana" w:cs="Times New Roman"/>
          <w:sz w:val="18"/>
          <w:szCs w:val="18"/>
        </w:rPr>
      </w:pPr>
    </w:p>
    <w:p w14:paraId="6C06D5CD" w14:textId="77777777" w:rsidR="00E22374" w:rsidRDefault="00E22374" w:rsidP="00364548">
      <w:pPr>
        <w:tabs>
          <w:tab w:val="left" w:pos="1134"/>
          <w:tab w:val="left" w:pos="9356"/>
        </w:tabs>
        <w:spacing w:after="0" w:line="240" w:lineRule="auto"/>
        <w:ind w:right="-1"/>
        <w:jc w:val="both"/>
        <w:rPr>
          <w:rFonts w:ascii="Verdana" w:eastAsia="Calibri" w:hAnsi="Verdana" w:cs="Times New Roman"/>
          <w:sz w:val="18"/>
          <w:szCs w:val="18"/>
        </w:rPr>
      </w:pPr>
    </w:p>
    <w:p w14:paraId="5D45187A" w14:textId="77777777" w:rsidR="00E22374" w:rsidRDefault="00E22374" w:rsidP="00364548">
      <w:pPr>
        <w:tabs>
          <w:tab w:val="left" w:pos="1134"/>
          <w:tab w:val="left" w:pos="9356"/>
        </w:tabs>
        <w:spacing w:after="0" w:line="240" w:lineRule="auto"/>
        <w:ind w:right="-1"/>
        <w:jc w:val="both"/>
        <w:rPr>
          <w:rFonts w:ascii="Verdana" w:eastAsia="Calibri" w:hAnsi="Verdana" w:cs="Times New Roman"/>
          <w:sz w:val="18"/>
          <w:szCs w:val="18"/>
        </w:rPr>
      </w:pPr>
    </w:p>
    <w:p w14:paraId="3EC8D5AA" w14:textId="77777777" w:rsidR="00BC499A" w:rsidRPr="00364548" w:rsidRDefault="00BC499A" w:rsidP="00364548">
      <w:pPr>
        <w:tabs>
          <w:tab w:val="left" w:pos="1134"/>
          <w:tab w:val="left" w:pos="9356"/>
        </w:tabs>
        <w:spacing w:after="0" w:line="240" w:lineRule="auto"/>
        <w:ind w:right="-1"/>
        <w:jc w:val="both"/>
        <w:rPr>
          <w:rFonts w:ascii="Verdana" w:eastAsia="Calibri" w:hAnsi="Verdana" w:cs="Times New Roman"/>
          <w:sz w:val="18"/>
          <w:szCs w:val="18"/>
        </w:rPr>
      </w:pPr>
    </w:p>
    <w:p w14:paraId="39B9B054" w14:textId="77777777" w:rsidR="00AA0171" w:rsidRPr="00364548" w:rsidRDefault="00AA0171" w:rsidP="00364548">
      <w:pPr>
        <w:tabs>
          <w:tab w:val="left" w:pos="1134"/>
          <w:tab w:val="left" w:pos="9356"/>
        </w:tabs>
        <w:spacing w:after="0" w:line="240" w:lineRule="auto"/>
        <w:ind w:right="-1"/>
        <w:jc w:val="both"/>
        <w:rPr>
          <w:rFonts w:ascii="Verdana" w:eastAsia="Calibri" w:hAnsi="Verdana" w:cs="Times New Roman"/>
          <w:sz w:val="18"/>
          <w:szCs w:val="18"/>
        </w:rPr>
      </w:pPr>
    </w:p>
    <w:p w14:paraId="23AE4AA1" w14:textId="77777777" w:rsidR="00AA0171" w:rsidRPr="00C21DC4" w:rsidRDefault="00AA0171" w:rsidP="00AA0171">
      <w:pPr>
        <w:tabs>
          <w:tab w:val="left" w:pos="1134"/>
          <w:tab w:val="left" w:pos="9356"/>
        </w:tabs>
        <w:ind w:right="-1"/>
        <w:jc w:val="both"/>
        <w:rPr>
          <w:rFonts w:ascii="Verdana" w:hAnsi="Verdana" w:cs="Times New Roman"/>
          <w:sz w:val="18"/>
          <w:szCs w:val="18"/>
        </w:rPr>
      </w:pPr>
    </w:p>
    <w:tbl>
      <w:tblPr>
        <w:tblStyle w:val="a3"/>
        <w:tblW w:w="0" w:type="auto"/>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6"/>
        <w:gridCol w:w="2831"/>
        <w:gridCol w:w="2553"/>
      </w:tblGrid>
      <w:tr w:rsidR="00AA0171" w:rsidRPr="00C21DC4" w14:paraId="56591D8A" w14:textId="77777777" w:rsidTr="00092250">
        <w:tc>
          <w:tcPr>
            <w:tcW w:w="3546" w:type="dxa"/>
          </w:tcPr>
          <w:p w14:paraId="7071BA3B" w14:textId="77777777" w:rsidR="00AA0171" w:rsidRPr="00C21DC4" w:rsidRDefault="00AA0171" w:rsidP="00092250">
            <w:pPr>
              <w:tabs>
                <w:tab w:val="left" w:pos="1134"/>
                <w:tab w:val="left" w:pos="9356"/>
              </w:tabs>
              <w:ind w:right="-1"/>
              <w:jc w:val="center"/>
              <w:rPr>
                <w:rFonts w:ascii="Verdana" w:hAnsi="Verdana" w:cs="Times New Roman"/>
                <w:sz w:val="18"/>
                <w:szCs w:val="18"/>
                <w:lang w:val="en-US"/>
              </w:rPr>
            </w:pPr>
            <w:r w:rsidRPr="00C21DC4">
              <w:rPr>
                <w:rFonts w:ascii="Verdana" w:hAnsi="Verdana" w:cs="Times New Roman"/>
                <w:sz w:val="18"/>
                <w:szCs w:val="18"/>
                <w:lang w:val="en-US"/>
              </w:rPr>
              <w:t>___________________________</w:t>
            </w:r>
          </w:p>
          <w:p w14:paraId="56026F08" w14:textId="77777777" w:rsidR="00AA0171" w:rsidRPr="00C21DC4" w:rsidRDefault="00AA0171" w:rsidP="00092250">
            <w:pPr>
              <w:tabs>
                <w:tab w:val="left" w:pos="1134"/>
                <w:tab w:val="left" w:pos="9356"/>
              </w:tabs>
              <w:ind w:right="-1"/>
              <w:jc w:val="center"/>
              <w:rPr>
                <w:rFonts w:ascii="Verdana" w:hAnsi="Verdana" w:cs="Times New Roman"/>
                <w:sz w:val="18"/>
                <w:szCs w:val="18"/>
                <w:lang w:val="en-US"/>
              </w:rPr>
            </w:pPr>
            <w:r w:rsidRPr="00C21DC4">
              <w:rPr>
                <w:rFonts w:ascii="Verdana" w:hAnsi="Verdana" w:cs="Times New Roman"/>
                <w:sz w:val="18"/>
                <w:szCs w:val="18"/>
                <w:lang w:val="en-US"/>
              </w:rPr>
              <w:t>(</w:t>
            </w:r>
            <w:r w:rsidRPr="00C21DC4">
              <w:rPr>
                <w:rFonts w:ascii="Verdana" w:hAnsi="Verdana" w:cs="Times New Roman"/>
                <w:sz w:val="18"/>
                <w:szCs w:val="18"/>
              </w:rPr>
              <w:t>должность</w:t>
            </w:r>
            <w:r w:rsidRPr="00C21DC4">
              <w:rPr>
                <w:rFonts w:ascii="Verdana" w:hAnsi="Verdana" w:cs="Times New Roman"/>
                <w:sz w:val="18"/>
                <w:szCs w:val="18"/>
                <w:lang w:val="en-US"/>
              </w:rPr>
              <w:t>/</w:t>
            </w:r>
            <w:r w:rsidRPr="00C21DC4">
              <w:rPr>
                <w:rFonts w:ascii="Verdana" w:hAnsi="Verdana" w:cs="Times New Roman"/>
                <w:sz w:val="18"/>
                <w:szCs w:val="18"/>
              </w:rPr>
              <w:t>ФИО</w:t>
            </w:r>
            <w:r w:rsidRPr="00C21DC4">
              <w:rPr>
                <w:rFonts w:ascii="Verdana" w:hAnsi="Verdana" w:cs="Times New Roman"/>
                <w:sz w:val="18"/>
                <w:szCs w:val="18"/>
                <w:lang w:val="en-US"/>
              </w:rPr>
              <w:t>)</w:t>
            </w:r>
          </w:p>
        </w:tc>
        <w:tc>
          <w:tcPr>
            <w:tcW w:w="2831" w:type="dxa"/>
          </w:tcPr>
          <w:p w14:paraId="366A5AA7" w14:textId="77777777" w:rsidR="00AA0171" w:rsidRPr="00C21DC4" w:rsidRDefault="00AA0171" w:rsidP="00092250">
            <w:pPr>
              <w:tabs>
                <w:tab w:val="left" w:pos="1134"/>
                <w:tab w:val="left" w:pos="9356"/>
              </w:tabs>
              <w:ind w:right="-1"/>
              <w:jc w:val="center"/>
              <w:rPr>
                <w:rFonts w:ascii="Verdana" w:hAnsi="Verdana" w:cs="Times New Roman"/>
                <w:sz w:val="18"/>
                <w:szCs w:val="18"/>
              </w:rPr>
            </w:pPr>
            <w:r w:rsidRPr="00C21DC4">
              <w:rPr>
                <w:rFonts w:ascii="Verdana" w:hAnsi="Verdana" w:cs="Times New Roman"/>
                <w:sz w:val="18"/>
                <w:szCs w:val="18"/>
              </w:rPr>
              <w:t>_____________________</w:t>
            </w:r>
          </w:p>
          <w:p w14:paraId="29247CDB" w14:textId="77777777" w:rsidR="00AA0171" w:rsidRPr="00C21DC4" w:rsidRDefault="00AA0171" w:rsidP="00092250">
            <w:pPr>
              <w:tabs>
                <w:tab w:val="left" w:pos="1134"/>
                <w:tab w:val="left" w:pos="9356"/>
              </w:tabs>
              <w:ind w:right="-1"/>
              <w:jc w:val="center"/>
              <w:rPr>
                <w:rFonts w:ascii="Verdana" w:hAnsi="Verdana" w:cs="Times New Roman"/>
                <w:sz w:val="18"/>
                <w:szCs w:val="18"/>
              </w:rPr>
            </w:pPr>
            <w:r w:rsidRPr="00C21DC4">
              <w:rPr>
                <w:rFonts w:ascii="Verdana" w:hAnsi="Verdana" w:cs="Times New Roman"/>
                <w:sz w:val="18"/>
                <w:szCs w:val="18"/>
              </w:rPr>
              <w:t>(подпись)</w:t>
            </w:r>
          </w:p>
        </w:tc>
        <w:tc>
          <w:tcPr>
            <w:tcW w:w="2553" w:type="dxa"/>
          </w:tcPr>
          <w:p w14:paraId="77D69C45" w14:textId="77777777" w:rsidR="00AA0171" w:rsidRPr="00C21DC4" w:rsidRDefault="00AA0171" w:rsidP="00092250">
            <w:pPr>
              <w:tabs>
                <w:tab w:val="left" w:pos="1134"/>
                <w:tab w:val="left" w:pos="9356"/>
              </w:tabs>
              <w:ind w:right="-1"/>
              <w:jc w:val="center"/>
              <w:rPr>
                <w:rFonts w:ascii="Verdana" w:hAnsi="Verdana" w:cs="Times New Roman"/>
                <w:sz w:val="18"/>
                <w:szCs w:val="18"/>
              </w:rPr>
            </w:pPr>
            <w:r w:rsidRPr="00C21DC4">
              <w:rPr>
                <w:rFonts w:ascii="Verdana" w:hAnsi="Verdana" w:cs="Times New Roman"/>
                <w:sz w:val="18"/>
                <w:szCs w:val="18"/>
              </w:rPr>
              <w:t>___________________</w:t>
            </w:r>
          </w:p>
          <w:p w14:paraId="7F36048A" w14:textId="77777777" w:rsidR="00AA0171" w:rsidRPr="00C21DC4" w:rsidRDefault="00AA0171" w:rsidP="00092250">
            <w:pPr>
              <w:tabs>
                <w:tab w:val="left" w:pos="1134"/>
                <w:tab w:val="left" w:pos="9356"/>
              </w:tabs>
              <w:ind w:right="-1"/>
              <w:jc w:val="center"/>
              <w:rPr>
                <w:rFonts w:ascii="Verdana" w:hAnsi="Verdana" w:cs="Times New Roman"/>
                <w:sz w:val="18"/>
                <w:szCs w:val="18"/>
              </w:rPr>
            </w:pPr>
            <w:r w:rsidRPr="00C21DC4">
              <w:rPr>
                <w:rFonts w:ascii="Verdana" w:hAnsi="Verdana" w:cs="Times New Roman"/>
                <w:sz w:val="18"/>
                <w:szCs w:val="18"/>
              </w:rPr>
              <w:t>(дата)</w:t>
            </w:r>
          </w:p>
        </w:tc>
      </w:tr>
    </w:tbl>
    <w:p w14:paraId="33CF1744" w14:textId="77777777" w:rsidR="00AA0171" w:rsidRPr="00C21DC4" w:rsidRDefault="00AA0171" w:rsidP="00AA0171">
      <w:pPr>
        <w:tabs>
          <w:tab w:val="left" w:pos="1134"/>
          <w:tab w:val="left" w:pos="9356"/>
        </w:tabs>
        <w:ind w:right="-1"/>
        <w:jc w:val="both"/>
        <w:rPr>
          <w:rFonts w:ascii="Verdana" w:hAnsi="Verdana" w:cs="Times New Roman"/>
          <w:sz w:val="18"/>
          <w:szCs w:val="18"/>
          <w:lang w:val="en-US"/>
        </w:rPr>
      </w:pPr>
    </w:p>
    <w:p w14:paraId="2ABC6744" w14:textId="77777777" w:rsidR="00AA0171" w:rsidRPr="00C21DC4" w:rsidRDefault="00AA0171" w:rsidP="00AA0171">
      <w:pPr>
        <w:tabs>
          <w:tab w:val="left" w:pos="1134"/>
          <w:tab w:val="left" w:pos="9356"/>
        </w:tabs>
        <w:ind w:right="-1"/>
        <w:jc w:val="both"/>
        <w:rPr>
          <w:rFonts w:ascii="Verdana" w:hAnsi="Verdana" w:cs="Times New Roman"/>
          <w:sz w:val="18"/>
          <w:szCs w:val="18"/>
          <w:lang w:val="en-US"/>
        </w:rPr>
      </w:pPr>
    </w:p>
    <w:p w14:paraId="18D27432" w14:textId="77777777" w:rsidR="00AA0171" w:rsidRPr="00C21DC4" w:rsidRDefault="00AA0171" w:rsidP="00AA0171">
      <w:pPr>
        <w:spacing w:after="0" w:line="288" w:lineRule="auto"/>
        <w:ind w:left="57" w:right="57"/>
        <w:rPr>
          <w:rFonts w:ascii="Verdana" w:hAnsi="Verdana" w:cs="Times New Roman"/>
          <w:bCs/>
          <w:snapToGrid w:val="0"/>
          <w:sz w:val="18"/>
          <w:szCs w:val="18"/>
        </w:rPr>
      </w:pPr>
    </w:p>
    <w:p w14:paraId="5CC0697F" w14:textId="77777777" w:rsidR="0066395E" w:rsidRPr="00C21DC4" w:rsidRDefault="0066395E" w:rsidP="00AA0171">
      <w:pPr>
        <w:rPr>
          <w:rFonts w:ascii="Verdana" w:hAnsi="Verdana"/>
          <w:sz w:val="18"/>
          <w:szCs w:val="18"/>
        </w:rPr>
      </w:pPr>
    </w:p>
    <w:sectPr w:rsidR="0066395E" w:rsidRPr="00C21DC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DF8E45" w14:textId="77777777" w:rsidR="005C001B" w:rsidRDefault="005C001B" w:rsidP="00AA0171">
      <w:pPr>
        <w:spacing w:after="0" w:line="240" w:lineRule="auto"/>
      </w:pPr>
      <w:r>
        <w:separator/>
      </w:r>
    </w:p>
  </w:endnote>
  <w:endnote w:type="continuationSeparator" w:id="0">
    <w:p w14:paraId="53B74AE1" w14:textId="77777777" w:rsidR="005C001B" w:rsidRDefault="005C001B" w:rsidP="00AA01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Roboto">
    <w:charset w:val="00"/>
    <w:family w:val="auto"/>
    <w:pitch w:val="variable"/>
    <w:sig w:usb0="E0000AFF" w:usb1="5000217F" w:usb2="00000021" w:usb3="00000000" w:csb0="0000019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517BAA" w14:textId="77777777" w:rsidR="005C001B" w:rsidRDefault="005C001B" w:rsidP="00AA0171">
      <w:pPr>
        <w:spacing w:after="0" w:line="240" w:lineRule="auto"/>
      </w:pPr>
      <w:r>
        <w:separator/>
      </w:r>
    </w:p>
  </w:footnote>
  <w:footnote w:type="continuationSeparator" w:id="0">
    <w:p w14:paraId="7ECE265E" w14:textId="77777777" w:rsidR="005C001B" w:rsidRDefault="005C001B" w:rsidP="00AA017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5A2C8A"/>
    <w:multiLevelType w:val="hybridMultilevel"/>
    <w:tmpl w:val="6DB638E2"/>
    <w:lvl w:ilvl="0" w:tplc="2000000D">
      <w:start w:val="1"/>
      <w:numFmt w:val="bullet"/>
      <w:lvlText w:val=""/>
      <w:lvlJc w:val="left"/>
      <w:pPr>
        <w:ind w:left="1185" w:hanging="360"/>
      </w:pPr>
      <w:rPr>
        <w:rFonts w:ascii="Wingdings" w:hAnsi="Wingdings" w:hint="default"/>
      </w:rPr>
    </w:lvl>
    <w:lvl w:ilvl="1" w:tplc="10000003" w:tentative="1">
      <w:start w:val="1"/>
      <w:numFmt w:val="bullet"/>
      <w:lvlText w:val="o"/>
      <w:lvlJc w:val="left"/>
      <w:pPr>
        <w:ind w:left="1905" w:hanging="360"/>
      </w:pPr>
      <w:rPr>
        <w:rFonts w:ascii="Courier New" w:hAnsi="Courier New" w:cs="Courier New" w:hint="default"/>
      </w:rPr>
    </w:lvl>
    <w:lvl w:ilvl="2" w:tplc="10000005" w:tentative="1">
      <w:start w:val="1"/>
      <w:numFmt w:val="bullet"/>
      <w:lvlText w:val=""/>
      <w:lvlJc w:val="left"/>
      <w:pPr>
        <w:ind w:left="2625" w:hanging="360"/>
      </w:pPr>
      <w:rPr>
        <w:rFonts w:ascii="Wingdings" w:hAnsi="Wingdings" w:hint="default"/>
      </w:rPr>
    </w:lvl>
    <w:lvl w:ilvl="3" w:tplc="10000001" w:tentative="1">
      <w:start w:val="1"/>
      <w:numFmt w:val="bullet"/>
      <w:lvlText w:val=""/>
      <w:lvlJc w:val="left"/>
      <w:pPr>
        <w:ind w:left="3345" w:hanging="360"/>
      </w:pPr>
      <w:rPr>
        <w:rFonts w:ascii="Symbol" w:hAnsi="Symbol" w:hint="default"/>
      </w:rPr>
    </w:lvl>
    <w:lvl w:ilvl="4" w:tplc="10000003" w:tentative="1">
      <w:start w:val="1"/>
      <w:numFmt w:val="bullet"/>
      <w:lvlText w:val="o"/>
      <w:lvlJc w:val="left"/>
      <w:pPr>
        <w:ind w:left="4065" w:hanging="360"/>
      </w:pPr>
      <w:rPr>
        <w:rFonts w:ascii="Courier New" w:hAnsi="Courier New" w:cs="Courier New" w:hint="default"/>
      </w:rPr>
    </w:lvl>
    <w:lvl w:ilvl="5" w:tplc="10000005" w:tentative="1">
      <w:start w:val="1"/>
      <w:numFmt w:val="bullet"/>
      <w:lvlText w:val=""/>
      <w:lvlJc w:val="left"/>
      <w:pPr>
        <w:ind w:left="4785" w:hanging="360"/>
      </w:pPr>
      <w:rPr>
        <w:rFonts w:ascii="Wingdings" w:hAnsi="Wingdings" w:hint="default"/>
      </w:rPr>
    </w:lvl>
    <w:lvl w:ilvl="6" w:tplc="10000001" w:tentative="1">
      <w:start w:val="1"/>
      <w:numFmt w:val="bullet"/>
      <w:lvlText w:val=""/>
      <w:lvlJc w:val="left"/>
      <w:pPr>
        <w:ind w:left="5505" w:hanging="360"/>
      </w:pPr>
      <w:rPr>
        <w:rFonts w:ascii="Symbol" w:hAnsi="Symbol" w:hint="default"/>
      </w:rPr>
    </w:lvl>
    <w:lvl w:ilvl="7" w:tplc="10000003" w:tentative="1">
      <w:start w:val="1"/>
      <w:numFmt w:val="bullet"/>
      <w:lvlText w:val="o"/>
      <w:lvlJc w:val="left"/>
      <w:pPr>
        <w:ind w:left="6225" w:hanging="360"/>
      </w:pPr>
      <w:rPr>
        <w:rFonts w:ascii="Courier New" w:hAnsi="Courier New" w:cs="Courier New" w:hint="default"/>
      </w:rPr>
    </w:lvl>
    <w:lvl w:ilvl="8" w:tplc="10000005" w:tentative="1">
      <w:start w:val="1"/>
      <w:numFmt w:val="bullet"/>
      <w:lvlText w:val=""/>
      <w:lvlJc w:val="left"/>
      <w:pPr>
        <w:ind w:left="6945" w:hanging="360"/>
      </w:pPr>
      <w:rPr>
        <w:rFonts w:ascii="Wingdings" w:hAnsi="Wingdings" w:hint="default"/>
      </w:rPr>
    </w:lvl>
  </w:abstractNum>
  <w:abstractNum w:abstractNumId="1" w15:restartNumberingAfterBreak="0">
    <w:nsid w:val="37C12114"/>
    <w:multiLevelType w:val="hybridMultilevel"/>
    <w:tmpl w:val="8CCCE3D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7CD6366"/>
    <w:multiLevelType w:val="hybridMultilevel"/>
    <w:tmpl w:val="D3E45E66"/>
    <w:lvl w:ilvl="0" w:tplc="639EF9D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8441A41"/>
    <w:multiLevelType w:val="hybridMultilevel"/>
    <w:tmpl w:val="C5FA856C"/>
    <w:lvl w:ilvl="0" w:tplc="A84282D6">
      <w:start w:val="1"/>
      <w:numFmt w:val="bullet"/>
      <w:lvlText w:val=""/>
      <w:lvlJc w:val="left"/>
      <w:pPr>
        <w:ind w:left="36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617298177">
    <w:abstractNumId w:val="3"/>
  </w:num>
  <w:num w:numId="2" w16cid:durableId="1130131546">
    <w:abstractNumId w:val="2"/>
  </w:num>
  <w:num w:numId="3" w16cid:durableId="710492996">
    <w:abstractNumId w:val="1"/>
  </w:num>
  <w:num w:numId="4" w16cid:durableId="1874726282">
    <w:abstractNumId w:val="0"/>
  </w:num>
  <w:num w:numId="5" w16cid:durableId="2209485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90D97"/>
    <w:rsid w:val="00075054"/>
    <w:rsid w:val="001230AD"/>
    <w:rsid w:val="001642AF"/>
    <w:rsid w:val="00182F79"/>
    <w:rsid w:val="001D11D1"/>
    <w:rsid w:val="001D522A"/>
    <w:rsid w:val="00253DD3"/>
    <w:rsid w:val="002B4B01"/>
    <w:rsid w:val="00321B05"/>
    <w:rsid w:val="003625C3"/>
    <w:rsid w:val="00364548"/>
    <w:rsid w:val="00387942"/>
    <w:rsid w:val="003F3C17"/>
    <w:rsid w:val="00465E19"/>
    <w:rsid w:val="004A4354"/>
    <w:rsid w:val="004B0769"/>
    <w:rsid w:val="004B3DE4"/>
    <w:rsid w:val="004C292D"/>
    <w:rsid w:val="004E675D"/>
    <w:rsid w:val="005C001B"/>
    <w:rsid w:val="0066395E"/>
    <w:rsid w:val="00676504"/>
    <w:rsid w:val="006E4446"/>
    <w:rsid w:val="00793DD5"/>
    <w:rsid w:val="00805C95"/>
    <w:rsid w:val="0093106C"/>
    <w:rsid w:val="00A07467"/>
    <w:rsid w:val="00AA0171"/>
    <w:rsid w:val="00BC499A"/>
    <w:rsid w:val="00C21DC4"/>
    <w:rsid w:val="00CE5CA5"/>
    <w:rsid w:val="00DF559F"/>
    <w:rsid w:val="00E04005"/>
    <w:rsid w:val="00E22374"/>
    <w:rsid w:val="00E57921"/>
    <w:rsid w:val="00E822E9"/>
    <w:rsid w:val="00E90D97"/>
    <w:rsid w:val="00E9445A"/>
    <w:rsid w:val="00ED3A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66CEF3"/>
  <w15:docId w15:val="{D661157A-F69C-41FC-9EFC-EEFEB70F2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A0171"/>
    <w:pPr>
      <w:spacing w:after="200" w:line="276" w:lineRule="auto"/>
    </w:pPr>
  </w:style>
  <w:style w:type="paragraph" w:styleId="1">
    <w:name w:val="heading 1"/>
    <w:basedOn w:val="a"/>
    <w:next w:val="a"/>
    <w:link w:val="10"/>
    <w:uiPriority w:val="9"/>
    <w:qFormat/>
    <w:rsid w:val="00AA0171"/>
    <w:pPr>
      <w:keepNext/>
      <w:keepLines/>
      <w:spacing w:before="240" w:after="0"/>
      <w:outlineLvl w:val="0"/>
    </w:pPr>
    <w:rPr>
      <w:rFonts w:ascii="Times New Roman" w:eastAsiaTheme="majorEastAsia" w:hAnsi="Times New Roman" w:cstheme="majorBidi"/>
      <w:sz w:val="24"/>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A0171"/>
    <w:rPr>
      <w:rFonts w:ascii="Times New Roman" w:eastAsiaTheme="majorEastAsia" w:hAnsi="Times New Roman" w:cstheme="majorBidi"/>
      <w:sz w:val="24"/>
      <w:szCs w:val="32"/>
    </w:rPr>
  </w:style>
  <w:style w:type="table" w:styleId="a3">
    <w:name w:val="Table Grid"/>
    <w:basedOn w:val="a1"/>
    <w:uiPriority w:val="39"/>
    <w:rsid w:val="00AA01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fn,Footnote Text Char1,Footnote Text Char Char,Footnote Text Char Char1,Footnote Text Char3 Char Char,Footnote Text Char2 Char Char1 Char,Footnote Text Char Char1 Char Char1 Char,FT,Style 50,ft,FT Char Cha,SD Footnote Text,Footnote Text AG"/>
    <w:basedOn w:val="a"/>
    <w:link w:val="a5"/>
    <w:uiPriority w:val="99"/>
    <w:qFormat/>
    <w:rsid w:val="00AA0171"/>
    <w:rPr>
      <w:rFonts w:ascii="Calibri" w:eastAsia="Calibri" w:hAnsi="Calibri" w:cs="Times New Roman"/>
      <w:sz w:val="20"/>
      <w:szCs w:val="20"/>
    </w:rPr>
  </w:style>
  <w:style w:type="character" w:customStyle="1" w:styleId="a5">
    <w:name w:val="Текст сноски Знак"/>
    <w:aliases w:val="fn Знак,Footnote Text Char1 Знак,Footnote Text Char Char Знак,Footnote Text Char Char1 Знак,Footnote Text Char3 Char Char Знак,Footnote Text Char2 Char Char1 Char Знак,Footnote Text Char Char1 Char Char1 Char Знак,FT Знак,Style 50 Знак"/>
    <w:basedOn w:val="a0"/>
    <w:link w:val="a4"/>
    <w:uiPriority w:val="99"/>
    <w:rsid w:val="00AA0171"/>
    <w:rPr>
      <w:rFonts w:ascii="Calibri" w:eastAsia="Calibri" w:hAnsi="Calibri" w:cs="Times New Roman"/>
      <w:sz w:val="20"/>
      <w:szCs w:val="20"/>
    </w:rPr>
  </w:style>
  <w:style w:type="paragraph" w:styleId="a6">
    <w:name w:val="List Paragraph"/>
    <w:aliases w:val="Абзац списка 1,Содержание. 2 уровень,Bullet List,FooterText,numbered,List Paragraph,ТЗ список,АвтНомАб4,Цветной список - Акцент 11,SL_Абзац списка,Bullet 1,Use Case List Paragraph,Paragraphe de liste1,lp1,Абзац списка литеральный"/>
    <w:basedOn w:val="a"/>
    <w:link w:val="a7"/>
    <w:uiPriority w:val="34"/>
    <w:qFormat/>
    <w:rsid w:val="00AA0171"/>
    <w:pPr>
      <w:spacing w:before="100"/>
      <w:ind w:left="720"/>
      <w:contextualSpacing/>
    </w:pPr>
    <w:rPr>
      <w:rFonts w:eastAsiaTheme="minorEastAsia"/>
      <w:sz w:val="20"/>
      <w:szCs w:val="20"/>
    </w:rPr>
  </w:style>
  <w:style w:type="character" w:customStyle="1" w:styleId="a7">
    <w:name w:val="Абзац списка Знак"/>
    <w:aliases w:val="Абзац списка 1 Знак,Содержание. 2 уровень Знак,Bullet List Знак,FooterText Знак,numbered Знак,List Paragraph Знак,ТЗ список Знак,АвтНомАб4 Знак,Цветной список - Акцент 11 Знак,SL_Абзац списка Знак,Bullet 1 Знак,lp1 Знак"/>
    <w:basedOn w:val="a0"/>
    <w:link w:val="a6"/>
    <w:uiPriority w:val="34"/>
    <w:qFormat/>
    <w:locked/>
    <w:rsid w:val="00AA0171"/>
    <w:rPr>
      <w:rFonts w:eastAsiaTheme="minorEastAsia"/>
      <w:sz w:val="20"/>
      <w:szCs w:val="20"/>
    </w:rPr>
  </w:style>
  <w:style w:type="character" w:styleId="a8">
    <w:name w:val="footnote reference"/>
    <w:aliases w:val="Style 49,fr,o,Style 18,EY Footnote Reference,fr + (Latin) Arial,(Asian) Arial,Black,Black + (Latin) Arial,Footnote Reference new,Footnote EY Interstate,Footnote Arial 8 single space,Footnote Referece,Footnote EYI,fr1,fr2,fr3"/>
    <w:basedOn w:val="a0"/>
    <w:uiPriority w:val="99"/>
    <w:unhideWhenUsed/>
    <w:qFormat/>
    <w:rsid w:val="00AA017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491262">
      <w:bodyDiv w:val="1"/>
      <w:marLeft w:val="0"/>
      <w:marRight w:val="0"/>
      <w:marTop w:val="0"/>
      <w:marBottom w:val="0"/>
      <w:divBdr>
        <w:top w:val="none" w:sz="0" w:space="0" w:color="auto"/>
        <w:left w:val="none" w:sz="0" w:space="0" w:color="auto"/>
        <w:bottom w:val="none" w:sz="0" w:space="0" w:color="auto"/>
        <w:right w:val="none" w:sz="0" w:space="0" w:color="auto"/>
      </w:divBdr>
    </w:div>
    <w:div w:id="214006074">
      <w:bodyDiv w:val="1"/>
      <w:marLeft w:val="0"/>
      <w:marRight w:val="0"/>
      <w:marTop w:val="0"/>
      <w:marBottom w:val="0"/>
      <w:divBdr>
        <w:top w:val="none" w:sz="0" w:space="0" w:color="auto"/>
        <w:left w:val="none" w:sz="0" w:space="0" w:color="auto"/>
        <w:bottom w:val="none" w:sz="0" w:space="0" w:color="auto"/>
        <w:right w:val="none" w:sz="0" w:space="0" w:color="auto"/>
      </w:divBdr>
    </w:div>
    <w:div w:id="812717480">
      <w:bodyDiv w:val="1"/>
      <w:marLeft w:val="0"/>
      <w:marRight w:val="0"/>
      <w:marTop w:val="0"/>
      <w:marBottom w:val="0"/>
      <w:divBdr>
        <w:top w:val="none" w:sz="0" w:space="0" w:color="auto"/>
        <w:left w:val="none" w:sz="0" w:space="0" w:color="auto"/>
        <w:bottom w:val="none" w:sz="0" w:space="0" w:color="auto"/>
        <w:right w:val="none" w:sz="0" w:space="0" w:color="auto"/>
      </w:divBdr>
    </w:div>
    <w:div w:id="984166023">
      <w:bodyDiv w:val="1"/>
      <w:marLeft w:val="0"/>
      <w:marRight w:val="0"/>
      <w:marTop w:val="0"/>
      <w:marBottom w:val="0"/>
      <w:divBdr>
        <w:top w:val="none" w:sz="0" w:space="0" w:color="auto"/>
        <w:left w:val="none" w:sz="0" w:space="0" w:color="auto"/>
        <w:bottom w:val="none" w:sz="0" w:space="0" w:color="auto"/>
        <w:right w:val="none" w:sz="0" w:space="0" w:color="auto"/>
      </w:divBdr>
    </w:div>
    <w:div w:id="1072584076">
      <w:bodyDiv w:val="1"/>
      <w:marLeft w:val="0"/>
      <w:marRight w:val="0"/>
      <w:marTop w:val="0"/>
      <w:marBottom w:val="0"/>
      <w:divBdr>
        <w:top w:val="none" w:sz="0" w:space="0" w:color="auto"/>
        <w:left w:val="none" w:sz="0" w:space="0" w:color="auto"/>
        <w:bottom w:val="none" w:sz="0" w:space="0" w:color="auto"/>
        <w:right w:val="none" w:sz="0" w:space="0" w:color="auto"/>
      </w:divBdr>
    </w:div>
    <w:div w:id="1278410823">
      <w:bodyDiv w:val="1"/>
      <w:marLeft w:val="0"/>
      <w:marRight w:val="0"/>
      <w:marTop w:val="0"/>
      <w:marBottom w:val="0"/>
      <w:divBdr>
        <w:top w:val="none" w:sz="0" w:space="0" w:color="auto"/>
        <w:left w:val="none" w:sz="0" w:space="0" w:color="auto"/>
        <w:bottom w:val="none" w:sz="0" w:space="0" w:color="auto"/>
        <w:right w:val="none" w:sz="0" w:space="0" w:color="auto"/>
      </w:divBdr>
    </w:div>
    <w:div w:id="1319992826">
      <w:bodyDiv w:val="1"/>
      <w:marLeft w:val="0"/>
      <w:marRight w:val="0"/>
      <w:marTop w:val="0"/>
      <w:marBottom w:val="0"/>
      <w:divBdr>
        <w:top w:val="none" w:sz="0" w:space="0" w:color="auto"/>
        <w:left w:val="none" w:sz="0" w:space="0" w:color="auto"/>
        <w:bottom w:val="none" w:sz="0" w:space="0" w:color="auto"/>
        <w:right w:val="none" w:sz="0" w:space="0" w:color="auto"/>
      </w:divBdr>
    </w:div>
    <w:div w:id="1337733650">
      <w:bodyDiv w:val="1"/>
      <w:marLeft w:val="0"/>
      <w:marRight w:val="0"/>
      <w:marTop w:val="0"/>
      <w:marBottom w:val="0"/>
      <w:divBdr>
        <w:top w:val="none" w:sz="0" w:space="0" w:color="auto"/>
        <w:left w:val="none" w:sz="0" w:space="0" w:color="auto"/>
        <w:bottom w:val="none" w:sz="0" w:space="0" w:color="auto"/>
        <w:right w:val="none" w:sz="0" w:space="0" w:color="auto"/>
      </w:divBdr>
    </w:div>
    <w:div w:id="1392071245">
      <w:bodyDiv w:val="1"/>
      <w:marLeft w:val="0"/>
      <w:marRight w:val="0"/>
      <w:marTop w:val="0"/>
      <w:marBottom w:val="0"/>
      <w:divBdr>
        <w:top w:val="none" w:sz="0" w:space="0" w:color="auto"/>
        <w:left w:val="none" w:sz="0" w:space="0" w:color="auto"/>
        <w:bottom w:val="none" w:sz="0" w:space="0" w:color="auto"/>
        <w:right w:val="none" w:sz="0" w:space="0" w:color="auto"/>
      </w:divBdr>
    </w:div>
    <w:div w:id="2053773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2</Pages>
  <Words>344</Words>
  <Characters>1965</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Infinitum A.S.</Company>
  <LinksUpToDate>false</LinksUpToDate>
  <CharactersWithSpaces>2305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Мнацаканян Алина Васильевна</dc:creator>
  <cp:lastModifiedBy>Asemgul Tabina</cp:lastModifiedBy>
  <cp:revision>15</cp:revision>
  <dcterms:created xsi:type="dcterms:W3CDTF">2024-09-04T21:15:00Z</dcterms:created>
  <dcterms:modified xsi:type="dcterms:W3CDTF">2025-06-23T05:49:00Z</dcterms:modified>
</cp:coreProperties>
</file>